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D84C0" w14:textId="1DE80766" w:rsidR="00C15386" w:rsidRDefault="00FC4089">
      <w:pPr>
        <w:rPr>
          <w:lang w:val="en-AU"/>
        </w:rPr>
      </w:pPr>
    </w:p>
    <w:p w14:paraId="69709C35" w14:textId="20259A63" w:rsidR="00936738" w:rsidRDefault="00936738">
      <w:pPr>
        <w:rPr>
          <w:lang w:val="en-AU"/>
        </w:rPr>
      </w:pPr>
    </w:p>
    <w:p w14:paraId="28F33239" w14:textId="14DA6DE1" w:rsidR="00936738" w:rsidRDefault="00936738">
      <w:pPr>
        <w:rPr>
          <w:lang w:val="en-AU"/>
        </w:rPr>
      </w:pPr>
    </w:p>
    <w:p w14:paraId="7EEB77A1" w14:textId="77777777" w:rsidR="002B59E8" w:rsidRPr="002B59E8" w:rsidRDefault="00FC4089" w:rsidP="002B59E8">
      <w:pPr>
        <w:spacing w:after="160" w:line="259" w:lineRule="auto"/>
        <w:rPr>
          <w:color w:val="000000" w:themeColor="text1"/>
          <w:sz w:val="22"/>
        </w:rPr>
      </w:pPr>
      <w:sdt>
        <w:sdtPr>
          <w:rPr>
            <w:color w:val="000000" w:themeColor="text1"/>
            <w:sz w:val="22"/>
          </w:rPr>
          <w:id w:val="-2033724373"/>
          <w:placeholder>
            <w:docPart w:val="589F842CCD6B4F84A4EEED63F1E88231"/>
          </w:placeholder>
        </w:sdtPr>
        <w:sdtEndPr/>
        <w:sdtContent>
          <w:r w:rsidR="002B59E8" w:rsidRPr="002B59E8">
            <w:rPr>
              <w:color w:val="000000" w:themeColor="text1"/>
              <w:sz w:val="22"/>
            </w:rPr>
            <w:t>Toileting and Nappy Change</w:t>
          </w:r>
        </w:sdtContent>
      </w:sdt>
      <w:r w:rsidR="002B59E8" w:rsidRPr="002B59E8">
        <w:rPr>
          <w:color w:val="000000" w:themeColor="text1"/>
          <w:sz w:val="22"/>
        </w:rPr>
        <w:t xml:space="preserve">  </w:t>
      </w:r>
      <w:r w:rsidR="002B59E8" w:rsidRPr="002B59E8">
        <w:rPr>
          <w:rFonts w:ascii="Myriad Pro" w:hAnsi="Myriad Pro"/>
          <w:b/>
          <w:color w:val="404040" w:themeColor="text1" w:themeTint="BF"/>
          <w:sz w:val="44"/>
          <w:szCs w:val="22"/>
          <w:lang w:val="en-AU"/>
        </w:rPr>
        <w:t>procedure</w:t>
      </w:r>
      <w:r w:rsidR="002B59E8" w:rsidRPr="002B59E8">
        <w:rPr>
          <w:rFonts w:ascii="Myriad Pro" w:hAnsi="Myriad Pro"/>
          <w:b/>
          <w:color w:val="000000" w:themeColor="text1"/>
          <w:sz w:val="44"/>
          <w:szCs w:val="44"/>
        </w:rPr>
        <w:t xml:space="preserve"> </w:t>
      </w:r>
    </w:p>
    <w:p w14:paraId="2A5953FA" w14:textId="77777777" w:rsidR="002B59E8" w:rsidRPr="002B59E8" w:rsidRDefault="002B59E8" w:rsidP="002B59E8">
      <w:pPr>
        <w:spacing w:after="60"/>
        <w:rPr>
          <w:b/>
          <w:color w:val="404040" w:themeColor="text1" w:themeTint="BF"/>
          <w:sz w:val="28"/>
          <w:lang w:val="en-AU"/>
        </w:rPr>
      </w:pPr>
      <w:r w:rsidRPr="002B59E8">
        <w:rPr>
          <w:b/>
          <w:color w:val="404040" w:themeColor="text1" w:themeTint="BF"/>
          <w:sz w:val="28"/>
          <w:lang w:val="en-AU"/>
        </w:rPr>
        <w:t>Purpose</w:t>
      </w:r>
    </w:p>
    <w:sdt>
      <w:sdtPr>
        <w:rPr>
          <w:i/>
          <w:color w:val="000000" w:themeColor="text1"/>
          <w:sz w:val="22"/>
        </w:rPr>
        <w:id w:val="1493362959"/>
        <w:placeholder>
          <w:docPart w:val="A9D2460108D045AA984FE975BED36D52"/>
        </w:placeholder>
      </w:sdtPr>
      <w:sdtEndPr/>
      <w:sdtContent>
        <w:p w14:paraId="3FF7544B" w14:textId="77777777" w:rsidR="002B59E8" w:rsidRPr="002B59E8" w:rsidRDefault="002B59E8" w:rsidP="002B59E8">
          <w:pPr>
            <w:jc w:val="both"/>
            <w:rPr>
              <w:i/>
              <w:color w:val="000000" w:themeColor="text1"/>
              <w:sz w:val="22"/>
            </w:rPr>
          </w:pPr>
          <w:r w:rsidRPr="002B59E8">
            <w:rPr>
              <w:i/>
              <w:color w:val="000000" w:themeColor="text1"/>
              <w:sz w:val="22"/>
            </w:rPr>
            <w:t xml:space="preserve">TCS respects the dignity of the child and </w:t>
          </w:r>
          <w:proofErr w:type="spellStart"/>
          <w:r w:rsidRPr="002B59E8">
            <w:rPr>
              <w:i/>
              <w:color w:val="000000" w:themeColor="text1"/>
              <w:sz w:val="22"/>
            </w:rPr>
            <w:t>recognises</w:t>
          </w:r>
          <w:proofErr w:type="spellEnd"/>
          <w:r w:rsidRPr="002B59E8">
            <w:rPr>
              <w:i/>
              <w:color w:val="000000" w:themeColor="text1"/>
              <w:sz w:val="22"/>
            </w:rPr>
            <w:t xml:space="preserve"> the need to ensure the safety of children while accessing the toilet and nappy changing. There may be times where children require nappy changing or support in the toilet. It is our priority to ensure that personal health, hygiene and safety of children and educators is supported with procedures that protect children from risk of harm, injury or infection. </w:t>
          </w:r>
        </w:p>
        <w:p w14:paraId="0E699D1D" w14:textId="77777777" w:rsidR="002B59E8" w:rsidRPr="002B59E8" w:rsidRDefault="00FC4089" w:rsidP="002B59E8">
          <w:pPr>
            <w:jc w:val="both"/>
            <w:rPr>
              <w:i/>
              <w:color w:val="000000" w:themeColor="text1"/>
              <w:sz w:val="22"/>
            </w:rPr>
          </w:pPr>
        </w:p>
      </w:sdtContent>
    </w:sdt>
    <w:p w14:paraId="04BD092D" w14:textId="77777777" w:rsidR="002B59E8" w:rsidRPr="002B59E8" w:rsidRDefault="002B59E8" w:rsidP="002B59E8">
      <w:pPr>
        <w:rPr>
          <w:color w:val="808080"/>
          <w:sz w:val="22"/>
          <w:szCs w:val="22"/>
          <w:lang w:val="en-AU"/>
        </w:rPr>
      </w:pPr>
    </w:p>
    <w:p w14:paraId="6315BA31" w14:textId="77777777" w:rsidR="002B59E8" w:rsidRPr="002B59E8" w:rsidRDefault="002B59E8" w:rsidP="002B59E8">
      <w:pPr>
        <w:rPr>
          <w:color w:val="000000" w:themeColor="text1"/>
          <w:sz w:val="22"/>
        </w:rPr>
      </w:pPr>
    </w:p>
    <w:p w14:paraId="5394E881" w14:textId="77777777" w:rsidR="002B59E8" w:rsidRPr="002B59E8" w:rsidRDefault="002B59E8" w:rsidP="002B59E8">
      <w:pPr>
        <w:spacing w:after="60"/>
        <w:rPr>
          <w:b/>
          <w:color w:val="404040" w:themeColor="text1" w:themeTint="BF"/>
          <w:sz w:val="28"/>
          <w:lang w:val="en-AU"/>
        </w:rPr>
      </w:pPr>
      <w:r w:rsidRPr="002B59E8">
        <w:rPr>
          <w:b/>
          <w:color w:val="404040" w:themeColor="text1" w:themeTint="BF"/>
          <w:sz w:val="28"/>
          <w:lang w:val="en-AU"/>
        </w:rPr>
        <w:t>To whom it applies</w:t>
      </w:r>
    </w:p>
    <w:sdt>
      <w:sdtPr>
        <w:rPr>
          <w:color w:val="000000" w:themeColor="text1"/>
          <w:sz w:val="22"/>
        </w:rPr>
        <w:id w:val="-950773226"/>
        <w:placeholder>
          <w:docPart w:val="8D82CC501F6D4827BF04DF6087D0E36F"/>
        </w:placeholder>
      </w:sdtPr>
      <w:sdtEndPr>
        <w:rPr>
          <w:color w:val="808080"/>
          <w:szCs w:val="22"/>
          <w:lang w:val="en-AU"/>
        </w:rPr>
      </w:sdtEndPr>
      <w:sdtContent>
        <w:p w14:paraId="12A87CA0" w14:textId="77777777" w:rsidR="002B59E8" w:rsidRPr="002B59E8" w:rsidRDefault="002B59E8" w:rsidP="002B59E8">
          <w:pPr>
            <w:rPr>
              <w:color w:val="808080"/>
              <w:sz w:val="22"/>
              <w:szCs w:val="22"/>
              <w:lang w:val="en-AU"/>
            </w:rPr>
          </w:pPr>
          <w:r w:rsidRPr="002B59E8">
            <w:rPr>
              <w:color w:val="000000" w:themeColor="text1"/>
              <w:sz w:val="22"/>
            </w:rPr>
            <w:t>All staff, volunteers, parents, students and children.</w:t>
          </w:r>
        </w:p>
      </w:sdtContent>
    </w:sdt>
    <w:p w14:paraId="64C1BED8" w14:textId="77777777" w:rsidR="002B59E8" w:rsidRPr="002B59E8" w:rsidRDefault="002B59E8" w:rsidP="002B59E8">
      <w:pPr>
        <w:rPr>
          <w:color w:val="000000" w:themeColor="text1"/>
          <w:sz w:val="22"/>
        </w:rPr>
      </w:pPr>
    </w:p>
    <w:p w14:paraId="77C35190" w14:textId="77777777" w:rsidR="002B59E8" w:rsidRPr="002B59E8" w:rsidRDefault="002B59E8" w:rsidP="002B59E8">
      <w:pPr>
        <w:spacing w:after="60"/>
        <w:rPr>
          <w:b/>
          <w:color w:val="404040" w:themeColor="text1" w:themeTint="BF"/>
          <w:sz w:val="28"/>
          <w:lang w:val="en-AU"/>
        </w:rPr>
      </w:pPr>
      <w:r w:rsidRPr="002B59E8">
        <w:rPr>
          <w:b/>
          <w:color w:val="404040" w:themeColor="text1" w:themeTint="BF"/>
          <w:sz w:val="28"/>
          <w:lang w:val="en-AU"/>
        </w:rPr>
        <w:t>Related policies and legislation</w:t>
      </w:r>
    </w:p>
    <w:sdt>
      <w:sdtPr>
        <w:rPr>
          <w:color w:val="808080"/>
          <w:sz w:val="22"/>
        </w:rPr>
        <w:id w:val="531535029"/>
        <w:placeholder>
          <w:docPart w:val="A75A9CB9977C466480C9F0657700C1CA"/>
        </w:placeholder>
      </w:sdtPr>
      <w:sdtEndPr/>
      <w:sdtContent>
        <w:sdt>
          <w:sdtPr>
            <w:rPr>
              <w:i/>
              <w:color w:val="000000" w:themeColor="text1"/>
              <w:sz w:val="22"/>
            </w:rPr>
            <w:id w:val="-1557470613"/>
            <w:placeholder>
              <w:docPart w:val="400E8B31B1DD4279B3269397F0B00FBF"/>
            </w:placeholder>
          </w:sdtPr>
          <w:sdtEndPr/>
          <w:sdtContent>
            <w:p w14:paraId="1B1CED23" w14:textId="77777777" w:rsidR="002B59E8" w:rsidRPr="002B59E8" w:rsidRDefault="002B59E8" w:rsidP="002B59E8">
              <w:pPr>
                <w:jc w:val="both"/>
                <w:rPr>
                  <w:i/>
                  <w:color w:val="000000" w:themeColor="text1"/>
                  <w:sz w:val="22"/>
                </w:rPr>
              </w:pPr>
              <w:r w:rsidRPr="002B59E8">
                <w:rPr>
                  <w:i/>
                  <w:color w:val="000000" w:themeColor="text1"/>
                  <w:sz w:val="22"/>
                </w:rPr>
                <w:t>Education and Child Services National Law Act 2010</w:t>
              </w:r>
            </w:p>
            <w:p w14:paraId="3FC219E0" w14:textId="77777777" w:rsidR="002B59E8" w:rsidRPr="002B59E8" w:rsidRDefault="002B59E8" w:rsidP="002B59E8">
              <w:pPr>
                <w:jc w:val="both"/>
                <w:rPr>
                  <w:i/>
                  <w:color w:val="000000" w:themeColor="text1"/>
                  <w:sz w:val="22"/>
                </w:rPr>
              </w:pPr>
              <w:r w:rsidRPr="002B59E8">
                <w:rPr>
                  <w:i/>
                  <w:color w:val="000000" w:themeColor="text1"/>
                  <w:sz w:val="22"/>
                </w:rPr>
                <w:t xml:space="preserve">Education and Child Services National Regulations 2011 </w:t>
              </w:r>
            </w:p>
            <w:p w14:paraId="14678F21" w14:textId="77777777" w:rsidR="002B59E8" w:rsidRPr="002B59E8" w:rsidRDefault="002B59E8" w:rsidP="002B59E8">
              <w:pPr>
                <w:jc w:val="both"/>
                <w:rPr>
                  <w:i/>
                  <w:color w:val="000000" w:themeColor="text1"/>
                  <w:sz w:val="22"/>
                </w:rPr>
              </w:pPr>
              <w:r w:rsidRPr="002B59E8">
                <w:rPr>
                  <w:i/>
                  <w:color w:val="000000" w:themeColor="text1"/>
                  <w:sz w:val="22"/>
                </w:rPr>
                <w:t>Work, Health and Safety Act 2011</w:t>
              </w:r>
            </w:p>
            <w:p w14:paraId="63EA95EA" w14:textId="77777777" w:rsidR="002B59E8" w:rsidRPr="002B59E8" w:rsidRDefault="002B59E8" w:rsidP="002B59E8">
              <w:pPr>
                <w:jc w:val="both"/>
                <w:rPr>
                  <w:i/>
                  <w:color w:val="000000" w:themeColor="text1"/>
                  <w:sz w:val="22"/>
                </w:rPr>
              </w:pPr>
              <w:r w:rsidRPr="002B59E8">
                <w:rPr>
                  <w:i/>
                  <w:color w:val="000000" w:themeColor="text1"/>
                  <w:sz w:val="22"/>
                </w:rPr>
                <w:t>Work, Health and Safety Regulations 2011</w:t>
              </w:r>
            </w:p>
            <w:p w14:paraId="3986234D" w14:textId="77777777" w:rsidR="002B59E8" w:rsidRPr="002B59E8" w:rsidRDefault="002B59E8" w:rsidP="002B59E8">
              <w:pPr>
                <w:jc w:val="both"/>
                <w:rPr>
                  <w:i/>
                  <w:color w:val="000000" w:themeColor="text1"/>
                  <w:sz w:val="22"/>
                </w:rPr>
              </w:pPr>
              <w:r w:rsidRPr="002B59E8">
                <w:rPr>
                  <w:i/>
                  <w:color w:val="000000" w:themeColor="text1"/>
                  <w:sz w:val="22"/>
                </w:rPr>
                <w:t xml:space="preserve">Child Protection Act 1999 </w:t>
              </w:r>
            </w:p>
            <w:p w14:paraId="6A050D06" w14:textId="77777777" w:rsidR="002B59E8" w:rsidRPr="002B59E8" w:rsidRDefault="002B59E8" w:rsidP="002B59E8">
              <w:pPr>
                <w:jc w:val="both"/>
                <w:rPr>
                  <w:i/>
                  <w:color w:val="000000" w:themeColor="text1"/>
                  <w:sz w:val="22"/>
                </w:rPr>
              </w:pPr>
              <w:r w:rsidRPr="002B59E8">
                <w:rPr>
                  <w:i/>
                  <w:color w:val="000000" w:themeColor="text1"/>
                  <w:sz w:val="22"/>
                </w:rPr>
                <w:t>Child Protection Regulations 2000</w:t>
              </w:r>
            </w:p>
            <w:p w14:paraId="5ED18707" w14:textId="77777777" w:rsidR="002B59E8" w:rsidRPr="002B59E8" w:rsidRDefault="002B59E8" w:rsidP="002B59E8">
              <w:pPr>
                <w:jc w:val="both"/>
                <w:rPr>
                  <w:i/>
                  <w:color w:val="000000" w:themeColor="text1"/>
                  <w:sz w:val="22"/>
                </w:rPr>
              </w:pPr>
              <w:r w:rsidRPr="002B59E8">
                <w:rPr>
                  <w:i/>
                  <w:color w:val="000000" w:themeColor="text1"/>
                  <w:sz w:val="22"/>
                </w:rPr>
                <w:t xml:space="preserve">Duty of Care </w:t>
              </w:r>
            </w:p>
          </w:sdtContent>
        </w:sdt>
        <w:p w14:paraId="27360E4E" w14:textId="77777777" w:rsidR="002B59E8" w:rsidRPr="002B59E8" w:rsidRDefault="00FC4089" w:rsidP="002B59E8">
          <w:pPr>
            <w:rPr>
              <w:color w:val="808080"/>
              <w:sz w:val="22"/>
            </w:rPr>
          </w:pPr>
        </w:p>
      </w:sdtContent>
    </w:sdt>
    <w:p w14:paraId="5FCF9C5A" w14:textId="77777777" w:rsidR="002B59E8" w:rsidRPr="002B59E8" w:rsidRDefault="002B59E8" w:rsidP="002B59E8">
      <w:pPr>
        <w:spacing w:after="60"/>
        <w:rPr>
          <w:b/>
          <w:color w:val="404040" w:themeColor="text1" w:themeTint="BF"/>
          <w:sz w:val="28"/>
          <w:lang w:val="en-AU"/>
        </w:rPr>
      </w:pPr>
    </w:p>
    <w:p w14:paraId="3AAE169E" w14:textId="77777777" w:rsidR="002B59E8" w:rsidRPr="002B59E8" w:rsidRDefault="002B59E8" w:rsidP="002B59E8">
      <w:pPr>
        <w:spacing w:after="60"/>
        <w:rPr>
          <w:b/>
          <w:color w:val="404040" w:themeColor="text1" w:themeTint="BF"/>
          <w:sz w:val="28"/>
          <w:lang w:val="en-AU"/>
        </w:rPr>
      </w:pPr>
      <w:r w:rsidRPr="002B59E8">
        <w:rPr>
          <w:b/>
          <w:color w:val="404040" w:themeColor="text1" w:themeTint="BF"/>
          <w:sz w:val="28"/>
          <w:lang w:val="en-AU"/>
        </w:rPr>
        <w:t>Procedure</w:t>
      </w:r>
    </w:p>
    <w:sdt>
      <w:sdtPr>
        <w:rPr>
          <w:color w:val="000000" w:themeColor="text1"/>
          <w:sz w:val="22"/>
        </w:rPr>
        <w:id w:val="-1888566809"/>
        <w:placeholder>
          <w:docPart w:val="6F8B4F82ACDC4C95A46A55FC9F80613E"/>
        </w:placeholder>
      </w:sdtPr>
      <w:sdtEndPr>
        <w:rPr>
          <w:color w:val="808080"/>
        </w:rPr>
      </w:sdtEndPr>
      <w:sdtContent>
        <w:sdt>
          <w:sdtPr>
            <w:rPr>
              <w:color w:val="404040" w:themeColor="text1" w:themeTint="BF"/>
              <w:sz w:val="22"/>
              <w:szCs w:val="22"/>
              <w:lang w:val="en-AU"/>
            </w:rPr>
            <w:id w:val="-1014069387"/>
            <w:placeholder>
              <w:docPart w:val="6D52B6ECBF6942F8B8403D7E7E7A6E6D"/>
            </w:placeholder>
            <w15:appearance w15:val="hidden"/>
          </w:sdtPr>
          <w:sdtEndPr/>
          <w:sdtContent>
            <w:p w14:paraId="43A670C8" w14:textId="77777777" w:rsidR="002B59E8" w:rsidRPr="002B59E8" w:rsidRDefault="002B59E8" w:rsidP="002B59E8">
              <w:pPr>
                <w:numPr>
                  <w:ilvl w:val="0"/>
                  <w:numId w:val="4"/>
                </w:numPr>
                <w:contextualSpacing/>
                <w:jc w:val="both"/>
                <w:rPr>
                  <w:rFonts w:cs="Arial"/>
                  <w:color w:val="262626" w:themeColor="text1" w:themeTint="D9"/>
                  <w:sz w:val="22"/>
                  <w:szCs w:val="22"/>
                  <w:lang w:val="en-AU"/>
                </w:rPr>
              </w:pPr>
              <w:r w:rsidRPr="002B59E8">
                <w:rPr>
                  <w:color w:val="404040" w:themeColor="text1" w:themeTint="BF"/>
                  <w:sz w:val="22"/>
                  <w:szCs w:val="22"/>
                  <w:lang w:val="en-AU"/>
                </w:rPr>
                <w:t>Educators will:</w:t>
              </w:r>
            </w:p>
            <w:p w14:paraId="63418A23"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respect the dignity of the child</w:t>
              </w:r>
            </w:p>
            <w:p w14:paraId="645D469E"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 xml:space="preserve">check toilet facilities for safety prior to the commencement of the daily program </w:t>
              </w:r>
            </w:p>
            <w:p w14:paraId="696AF66F"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ensure all children are supervised while accessing the toilets and having their nappy changed</w:t>
              </w:r>
            </w:p>
            <w:p w14:paraId="477CF4C3"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 xml:space="preserve">notify another staff member that a child requires assistance </w:t>
              </w:r>
            </w:p>
            <w:p w14:paraId="1FC6C105"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support the personal hygiene of children with toileting when it becomes known to them that a child needs assistance</w:t>
              </w:r>
            </w:p>
            <w:p w14:paraId="26E7B10A"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access the following items when they are required to assist a child – gloves, wipes, hand sanitiser and bags for soiled clothes (consideration will be made for children allergic to latex)</w:t>
              </w:r>
            </w:p>
            <w:p w14:paraId="217F8668"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 xml:space="preserve">request children bring spare clothes to be used when required </w:t>
              </w:r>
            </w:p>
            <w:p w14:paraId="3453F8FB"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facilitate independent use by encouraging children to clean themselves (if able) and ensuring their hands are cleaned and sanitised</w:t>
              </w:r>
            </w:p>
            <w:p w14:paraId="14838DAD"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ensure hand-washing facility posters are displayed</w:t>
              </w:r>
            </w:p>
            <w:p w14:paraId="15DEED2F"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regularly remind children to go to the toilet at transition time, before they go outside to play and throughout the daily program</w:t>
              </w:r>
            </w:p>
            <w:p w14:paraId="243DD48E"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 xml:space="preserve">be provided with training and support to assist in toileting children </w:t>
              </w:r>
            </w:p>
            <w:p w14:paraId="73101311" w14:textId="77777777" w:rsidR="002B59E8" w:rsidRPr="002B59E8" w:rsidRDefault="002B59E8" w:rsidP="002B59E8">
              <w:pPr>
                <w:numPr>
                  <w:ilvl w:val="1"/>
                  <w:numId w:val="4"/>
                </w:numPr>
                <w:contextualSpacing/>
                <w:jc w:val="both"/>
                <w:rPr>
                  <w:color w:val="404040" w:themeColor="text1" w:themeTint="BF"/>
                  <w:sz w:val="22"/>
                  <w:szCs w:val="22"/>
                  <w:lang w:val="en-AU"/>
                </w:rPr>
              </w:pPr>
              <w:r w:rsidRPr="002B59E8">
                <w:rPr>
                  <w:color w:val="404040" w:themeColor="text1" w:themeTint="BF"/>
                  <w:sz w:val="22"/>
                  <w:szCs w:val="22"/>
                  <w:lang w:val="en-AU"/>
                </w:rPr>
                <w:t>make necessary safety checks when children are on excursions</w:t>
              </w:r>
            </w:p>
          </w:sdtContent>
        </w:sdt>
        <w:p w14:paraId="4AB857F4" w14:textId="77777777" w:rsidR="002B59E8" w:rsidRPr="002B59E8" w:rsidRDefault="002B59E8" w:rsidP="002B59E8">
          <w:pPr>
            <w:jc w:val="both"/>
            <w:rPr>
              <w:b/>
              <w:color w:val="000000" w:themeColor="text1"/>
              <w:sz w:val="22"/>
            </w:rPr>
          </w:pPr>
        </w:p>
        <w:p w14:paraId="1D131152" w14:textId="77777777" w:rsidR="002B59E8" w:rsidRPr="002B59E8" w:rsidRDefault="00FC4089" w:rsidP="002B59E8">
          <w:pPr>
            <w:rPr>
              <w:color w:val="808080"/>
              <w:sz w:val="22"/>
            </w:rPr>
          </w:pPr>
        </w:p>
      </w:sdtContent>
    </w:sdt>
    <w:p w14:paraId="7F8C3CEB" w14:textId="13781F02" w:rsidR="002B59E8" w:rsidRDefault="002B59E8" w:rsidP="002B59E8">
      <w:pPr>
        <w:rPr>
          <w:color w:val="000000" w:themeColor="text1"/>
          <w:sz w:val="22"/>
        </w:rPr>
      </w:pPr>
    </w:p>
    <w:p w14:paraId="024A3E09" w14:textId="753A9C7C" w:rsidR="002B59E8" w:rsidRDefault="002B59E8" w:rsidP="002B59E8">
      <w:pPr>
        <w:rPr>
          <w:color w:val="000000" w:themeColor="text1"/>
          <w:sz w:val="22"/>
        </w:rPr>
      </w:pPr>
    </w:p>
    <w:p w14:paraId="64922A3F" w14:textId="566BA4B4" w:rsidR="002B59E8" w:rsidRDefault="002B59E8" w:rsidP="002B59E8">
      <w:pPr>
        <w:rPr>
          <w:color w:val="000000" w:themeColor="text1"/>
          <w:sz w:val="22"/>
        </w:rPr>
      </w:pPr>
    </w:p>
    <w:p w14:paraId="7A9A63DB" w14:textId="0FF5B9EE" w:rsidR="002B59E8" w:rsidRDefault="002B59E8" w:rsidP="002B59E8">
      <w:pPr>
        <w:rPr>
          <w:color w:val="000000" w:themeColor="text1"/>
          <w:sz w:val="22"/>
        </w:rPr>
      </w:pPr>
    </w:p>
    <w:p w14:paraId="60EA8C31" w14:textId="21111E80" w:rsidR="002B59E8" w:rsidRDefault="002B59E8" w:rsidP="002B59E8">
      <w:pPr>
        <w:rPr>
          <w:color w:val="000000" w:themeColor="text1"/>
          <w:sz w:val="22"/>
        </w:rPr>
      </w:pPr>
    </w:p>
    <w:p w14:paraId="28CBE127" w14:textId="3089680A" w:rsidR="002B59E8" w:rsidRDefault="002B59E8" w:rsidP="002B59E8">
      <w:pPr>
        <w:rPr>
          <w:color w:val="000000" w:themeColor="text1"/>
          <w:sz w:val="22"/>
        </w:rPr>
      </w:pPr>
    </w:p>
    <w:p w14:paraId="22691D6E" w14:textId="359AB79D" w:rsidR="002B59E8" w:rsidRDefault="002B59E8" w:rsidP="002B59E8">
      <w:pPr>
        <w:rPr>
          <w:color w:val="000000" w:themeColor="text1"/>
          <w:sz w:val="22"/>
        </w:rPr>
      </w:pPr>
    </w:p>
    <w:p w14:paraId="0B82D3C9" w14:textId="35038004" w:rsidR="002B59E8" w:rsidRDefault="002B59E8" w:rsidP="002B59E8">
      <w:pPr>
        <w:rPr>
          <w:color w:val="000000" w:themeColor="text1"/>
          <w:sz w:val="22"/>
        </w:rPr>
      </w:pPr>
    </w:p>
    <w:p w14:paraId="6252E38E" w14:textId="20F0B114" w:rsidR="002B59E8" w:rsidRDefault="002B59E8" w:rsidP="002B59E8">
      <w:pPr>
        <w:rPr>
          <w:color w:val="000000" w:themeColor="text1"/>
          <w:sz w:val="22"/>
        </w:rPr>
      </w:pPr>
    </w:p>
    <w:p w14:paraId="4CC614B9" w14:textId="6615C97B" w:rsidR="002B59E8" w:rsidRDefault="002B59E8" w:rsidP="002B59E8">
      <w:pPr>
        <w:rPr>
          <w:color w:val="000000" w:themeColor="text1"/>
          <w:sz w:val="22"/>
        </w:rPr>
      </w:pPr>
    </w:p>
    <w:p w14:paraId="6CDF7070" w14:textId="52E96316" w:rsidR="002B59E8" w:rsidRDefault="002B59E8" w:rsidP="002B59E8">
      <w:pPr>
        <w:rPr>
          <w:color w:val="000000" w:themeColor="text1"/>
          <w:sz w:val="22"/>
        </w:rPr>
      </w:pPr>
    </w:p>
    <w:p w14:paraId="5E8B1A22" w14:textId="77777777" w:rsidR="002B59E8" w:rsidRPr="002B59E8" w:rsidRDefault="002B59E8" w:rsidP="002B59E8">
      <w:pPr>
        <w:rPr>
          <w:color w:val="000000" w:themeColor="text1"/>
          <w:sz w:val="22"/>
        </w:rPr>
      </w:pPr>
    </w:p>
    <w:p w14:paraId="420A042C" w14:textId="77777777" w:rsidR="002B59E8" w:rsidRPr="002B59E8" w:rsidRDefault="002B59E8" w:rsidP="002B59E8">
      <w:pPr>
        <w:spacing w:after="60"/>
        <w:rPr>
          <w:b/>
          <w:color w:val="404040" w:themeColor="text1" w:themeTint="BF"/>
          <w:sz w:val="28"/>
          <w:lang w:val="en-AU"/>
        </w:rPr>
      </w:pPr>
      <w:r w:rsidRPr="002B59E8">
        <w:rPr>
          <w:b/>
          <w:color w:val="404040" w:themeColor="text1" w:themeTint="BF"/>
          <w:sz w:val="28"/>
          <w:lang w:val="en-AU"/>
        </w:rPr>
        <w:t>Effective date</w:t>
      </w:r>
    </w:p>
    <w:sdt>
      <w:sdtPr>
        <w:rPr>
          <w:b/>
          <w:color w:val="404040" w:themeColor="text1" w:themeTint="BF"/>
          <w:sz w:val="28"/>
          <w:lang w:val="en-AU"/>
        </w:rPr>
        <w:id w:val="-1409692639"/>
        <w:placeholder>
          <w:docPart w:val="3B9F8A173FA941B1A6EE089ED7E71180"/>
        </w:placeholder>
        <w:date w:fullDate="2020-01-01T00:00:00Z">
          <w:dateFormat w:val="d/MM/yyyy"/>
          <w:lid w:val="en-AU"/>
          <w:storeMappedDataAs w:val="dateTime"/>
          <w:calendar w:val="gregorian"/>
        </w:date>
      </w:sdtPr>
      <w:sdtEndPr/>
      <w:sdtContent>
        <w:p w14:paraId="154EEF1E" w14:textId="77777777" w:rsidR="002B59E8" w:rsidRPr="002B59E8" w:rsidRDefault="002B59E8" w:rsidP="002B59E8">
          <w:pPr>
            <w:spacing w:after="60"/>
            <w:rPr>
              <w:b/>
              <w:color w:val="404040" w:themeColor="text1" w:themeTint="BF"/>
              <w:sz w:val="28"/>
              <w:lang w:val="en-AU"/>
            </w:rPr>
          </w:pPr>
          <w:r w:rsidRPr="002B59E8">
            <w:rPr>
              <w:b/>
              <w:color w:val="404040" w:themeColor="text1" w:themeTint="BF"/>
              <w:sz w:val="28"/>
              <w:lang w:val="en-AU"/>
            </w:rPr>
            <w:t>1/01/2020</w:t>
          </w:r>
        </w:p>
      </w:sdtContent>
    </w:sdt>
    <w:p w14:paraId="1038114B" w14:textId="77777777" w:rsidR="002B59E8" w:rsidRPr="002B59E8" w:rsidRDefault="002B59E8" w:rsidP="002B59E8">
      <w:pPr>
        <w:spacing w:after="60"/>
        <w:rPr>
          <w:color w:val="404040" w:themeColor="text1" w:themeTint="BF"/>
          <w:sz w:val="22"/>
          <w:szCs w:val="22"/>
          <w:lang w:val="en-AU"/>
        </w:rPr>
      </w:pPr>
    </w:p>
    <w:p w14:paraId="51FC10FC" w14:textId="77777777" w:rsidR="002B59E8" w:rsidRPr="002B59E8" w:rsidRDefault="002B59E8" w:rsidP="002B59E8">
      <w:pPr>
        <w:spacing w:after="60"/>
        <w:rPr>
          <w:b/>
          <w:color w:val="404040" w:themeColor="text1" w:themeTint="BF"/>
          <w:sz w:val="28"/>
          <w:lang w:val="en-AU"/>
        </w:rPr>
      </w:pPr>
      <w:r w:rsidRPr="002B59E8">
        <w:rPr>
          <w:b/>
          <w:color w:val="404040" w:themeColor="text1" w:themeTint="BF"/>
          <w:sz w:val="28"/>
          <w:lang w:val="en-AU"/>
        </w:rPr>
        <w:t>Version control and change history</w:t>
      </w:r>
    </w:p>
    <w:p w14:paraId="4E2469DD" w14:textId="77777777" w:rsidR="002B59E8" w:rsidRPr="002B59E8" w:rsidRDefault="002B59E8" w:rsidP="002B59E8">
      <w:pPr>
        <w:rPr>
          <w:b/>
          <w:color w:val="000000" w:themeColor="text1"/>
          <w:sz w:val="22"/>
        </w:rPr>
      </w:pPr>
      <w:r w:rsidRPr="002B59E8">
        <w:rPr>
          <w:b/>
          <w:color w:val="000000" w:themeColor="text1"/>
          <w:sz w:val="22"/>
        </w:rPr>
        <w:t>First published</w:t>
      </w:r>
    </w:p>
    <w:sdt>
      <w:sdtPr>
        <w:rPr>
          <w:color w:val="000000" w:themeColor="text1"/>
          <w:sz w:val="22"/>
        </w:rPr>
        <w:id w:val="424537817"/>
        <w:placeholder>
          <w:docPart w:val="F201C0C85A9748DB81307B602E137969"/>
        </w:placeholder>
        <w:date w:fullDate="2020-01-01T00:00:00Z">
          <w:dateFormat w:val="d/MM/yyyy"/>
          <w:lid w:val="en-AU"/>
          <w:storeMappedDataAs w:val="dateTime"/>
          <w:calendar w:val="gregorian"/>
        </w:date>
      </w:sdtPr>
      <w:sdtEndPr/>
      <w:sdtContent>
        <w:p w14:paraId="65FE26B7" w14:textId="77777777" w:rsidR="002B59E8" w:rsidRPr="002B59E8" w:rsidRDefault="002B59E8" w:rsidP="002B59E8">
          <w:pPr>
            <w:rPr>
              <w:color w:val="000000" w:themeColor="text1"/>
              <w:sz w:val="22"/>
            </w:rPr>
          </w:pPr>
          <w:r w:rsidRPr="002B59E8">
            <w:rPr>
              <w:color w:val="000000" w:themeColor="text1"/>
              <w:sz w:val="22"/>
            </w:rPr>
            <w:t>1/01/2020</w:t>
          </w:r>
        </w:p>
      </w:sdtContent>
    </w:sdt>
    <w:p w14:paraId="622015BE" w14:textId="77777777" w:rsidR="002B59E8" w:rsidRPr="002B59E8" w:rsidRDefault="002B59E8" w:rsidP="002B59E8">
      <w:pPr>
        <w:rPr>
          <w:color w:val="000000" w:themeColor="text1"/>
          <w:sz w:val="22"/>
        </w:rPr>
      </w:pPr>
    </w:p>
    <w:p w14:paraId="03EEFD02" w14:textId="77777777" w:rsidR="002B59E8" w:rsidRPr="002B59E8" w:rsidRDefault="002B59E8" w:rsidP="002B59E8">
      <w:pPr>
        <w:rPr>
          <w:b/>
          <w:color w:val="000000" w:themeColor="text1"/>
          <w:sz w:val="22"/>
        </w:rPr>
      </w:pPr>
      <w:r w:rsidRPr="002B59E8">
        <w:rPr>
          <w:b/>
          <w:color w:val="000000" w:themeColor="text1"/>
          <w:sz w:val="22"/>
        </w:rPr>
        <w:t>Republished</w:t>
      </w:r>
    </w:p>
    <w:sdt>
      <w:sdtPr>
        <w:rPr>
          <w:color w:val="000000" w:themeColor="text1"/>
          <w:sz w:val="22"/>
        </w:rPr>
        <w:id w:val="1486823605"/>
        <w:placeholder>
          <w:docPart w:val="D6FF3202BEFF4534AE98F166E31BEAFC"/>
        </w:placeholder>
        <w:showingPlcHdr/>
        <w:date>
          <w:dateFormat w:val="d/MM/yyyy"/>
          <w:lid w:val="en-AU"/>
          <w:storeMappedDataAs w:val="dateTime"/>
          <w:calendar w:val="gregorian"/>
        </w:date>
      </w:sdtPr>
      <w:sdtEndPr/>
      <w:sdtContent>
        <w:p w14:paraId="026CE72F" w14:textId="77777777" w:rsidR="002B59E8" w:rsidRPr="002B59E8" w:rsidRDefault="002B59E8" w:rsidP="002B59E8">
          <w:pPr>
            <w:rPr>
              <w:color w:val="000000" w:themeColor="text1"/>
              <w:sz w:val="22"/>
            </w:rPr>
          </w:pPr>
          <w:r w:rsidRPr="002B59E8">
            <w:rPr>
              <w:color w:val="808080"/>
              <w:sz w:val="22"/>
            </w:rPr>
            <w:t>Click or tap to enter a date.</w:t>
          </w:r>
        </w:p>
      </w:sdtContent>
    </w:sdt>
    <w:p w14:paraId="26EDA50E" w14:textId="77777777" w:rsidR="002B59E8" w:rsidRPr="002B59E8" w:rsidRDefault="002B59E8" w:rsidP="002B59E8">
      <w:pPr>
        <w:rPr>
          <w:color w:val="000000" w:themeColor="text1"/>
          <w:sz w:val="22"/>
        </w:rPr>
      </w:pPr>
    </w:p>
    <w:p w14:paraId="05E1DFA9" w14:textId="77777777" w:rsidR="002B59E8" w:rsidRPr="002B59E8" w:rsidRDefault="002B59E8" w:rsidP="002B59E8">
      <w:pPr>
        <w:rPr>
          <w:b/>
          <w:color w:val="000000" w:themeColor="text1"/>
          <w:sz w:val="22"/>
        </w:rPr>
      </w:pPr>
      <w:r w:rsidRPr="002B59E8">
        <w:rPr>
          <w:b/>
          <w:color w:val="000000" w:themeColor="text1"/>
          <w:sz w:val="22"/>
        </w:rPr>
        <w:t>Review date</w:t>
      </w:r>
    </w:p>
    <w:sdt>
      <w:sdtPr>
        <w:rPr>
          <w:color w:val="000000" w:themeColor="text1"/>
          <w:sz w:val="22"/>
        </w:rPr>
        <w:id w:val="1666909283"/>
        <w:placeholder>
          <w:docPart w:val="1806179007394AB7A1B3476EAD9DE264"/>
        </w:placeholder>
        <w:showingPlcHdr/>
        <w:date>
          <w:dateFormat w:val="d/MM/yyyy"/>
          <w:lid w:val="en-AU"/>
          <w:storeMappedDataAs w:val="dateTime"/>
          <w:calendar w:val="gregorian"/>
        </w:date>
      </w:sdtPr>
      <w:sdtEndPr/>
      <w:sdtContent>
        <w:p w14:paraId="454E0B25" w14:textId="77777777" w:rsidR="002B59E8" w:rsidRPr="002B59E8" w:rsidRDefault="002B59E8" w:rsidP="002B59E8">
          <w:pPr>
            <w:rPr>
              <w:color w:val="000000" w:themeColor="text1"/>
              <w:sz w:val="22"/>
            </w:rPr>
          </w:pPr>
          <w:r w:rsidRPr="002B59E8">
            <w:rPr>
              <w:color w:val="808080"/>
              <w:sz w:val="22"/>
            </w:rPr>
            <w:t>Click or tap to enter a date.</w:t>
          </w:r>
        </w:p>
      </w:sdtContent>
    </w:sdt>
    <w:p w14:paraId="5E0E5F7C" w14:textId="77777777" w:rsidR="002B59E8" w:rsidRPr="002B59E8" w:rsidRDefault="002B59E8" w:rsidP="002B59E8">
      <w:pPr>
        <w:rPr>
          <w:color w:val="000000" w:themeColor="text1"/>
          <w:sz w:val="22"/>
        </w:rPr>
      </w:pPr>
    </w:p>
    <w:p w14:paraId="1AB61AEB" w14:textId="77777777" w:rsidR="00936738" w:rsidRPr="00936738" w:rsidRDefault="00936738">
      <w:pPr>
        <w:rPr>
          <w:lang w:val="en-AU"/>
        </w:rPr>
      </w:pPr>
    </w:p>
    <w:sectPr w:rsidR="00936738" w:rsidRPr="00936738" w:rsidSect="00936738">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E871B" w14:textId="77777777" w:rsidR="00FC4089" w:rsidRDefault="00FC4089" w:rsidP="00056873">
      <w:r>
        <w:separator/>
      </w:r>
    </w:p>
  </w:endnote>
  <w:endnote w:type="continuationSeparator" w:id="0">
    <w:p w14:paraId="66797000" w14:textId="77777777" w:rsidR="00FC4089" w:rsidRDefault="00FC4089"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DA9D" w14:textId="77777777" w:rsidR="00035B73" w:rsidRDefault="0003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4FC3" w14:textId="77777777" w:rsidR="00056873" w:rsidRDefault="00056873">
    <w:pPr>
      <w:pStyle w:val="Footer"/>
    </w:pPr>
    <w:r>
      <w:rPr>
        <w:noProof/>
      </w:rPr>
      <w:drawing>
        <wp:anchor distT="0" distB="0" distL="114300" distR="114300" simplePos="0" relativeHeight="251656704" behindDoc="1" locked="0" layoutInCell="1" allowOverlap="1" wp14:anchorId="68039338" wp14:editId="401E88CC">
          <wp:simplePos x="0" y="0"/>
          <wp:positionH relativeFrom="page">
            <wp:align>left</wp:align>
          </wp:positionH>
          <wp:positionV relativeFrom="page">
            <wp:align>bottom</wp:align>
          </wp:positionV>
          <wp:extent cx="7560000" cy="93600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4765" w14:textId="77777777" w:rsidR="00035B73" w:rsidRDefault="0003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81EEF" w14:textId="77777777" w:rsidR="00FC4089" w:rsidRDefault="00FC4089" w:rsidP="00056873">
      <w:r>
        <w:separator/>
      </w:r>
    </w:p>
  </w:footnote>
  <w:footnote w:type="continuationSeparator" w:id="0">
    <w:p w14:paraId="6DCE2EBD" w14:textId="77777777" w:rsidR="00FC4089" w:rsidRDefault="00FC4089"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44D75" w14:textId="77777777" w:rsidR="00035B73" w:rsidRDefault="0003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D447" w14:textId="3B8C1ADC" w:rsidR="00056873" w:rsidRDefault="004E2C85">
    <w:pPr>
      <w:pStyle w:val="Header"/>
    </w:pPr>
    <w:r>
      <w:rPr>
        <w:noProof/>
      </w:rPr>
      <w:drawing>
        <wp:anchor distT="0" distB="0" distL="114300" distR="114300" simplePos="0" relativeHeight="251657728" behindDoc="1" locked="0" layoutInCell="1" allowOverlap="1" wp14:anchorId="2063CE74" wp14:editId="52F48718">
          <wp:simplePos x="0" y="0"/>
          <wp:positionH relativeFrom="page">
            <wp:align>left</wp:align>
          </wp:positionH>
          <wp:positionV relativeFrom="page">
            <wp:align>top</wp:align>
          </wp:positionV>
          <wp:extent cx="7560000" cy="122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5014" w14:textId="77777777" w:rsidR="00035B73" w:rsidRDefault="00035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74FA3"/>
    <w:multiLevelType w:val="hybridMultilevel"/>
    <w:tmpl w:val="982EB2AA"/>
    <w:lvl w:ilvl="0" w:tplc="676891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165677B"/>
    <w:multiLevelType w:val="hybridMultilevel"/>
    <w:tmpl w:val="A2E47AB4"/>
    <w:lvl w:ilvl="0" w:tplc="048A5F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5ED439F"/>
    <w:multiLevelType w:val="multilevel"/>
    <w:tmpl w:val="487C41F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EC80B01"/>
    <w:multiLevelType w:val="multilevel"/>
    <w:tmpl w:val="82DCC8C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73"/>
    <w:rsid w:val="00035B73"/>
    <w:rsid w:val="00056873"/>
    <w:rsid w:val="001A6965"/>
    <w:rsid w:val="001D4C13"/>
    <w:rsid w:val="00247583"/>
    <w:rsid w:val="002B59E8"/>
    <w:rsid w:val="002D3CE0"/>
    <w:rsid w:val="002E4598"/>
    <w:rsid w:val="002E5326"/>
    <w:rsid w:val="003331E2"/>
    <w:rsid w:val="003A4D79"/>
    <w:rsid w:val="004A5522"/>
    <w:rsid w:val="004E2C85"/>
    <w:rsid w:val="00936738"/>
    <w:rsid w:val="00AF139A"/>
    <w:rsid w:val="00B24F42"/>
    <w:rsid w:val="00B65693"/>
    <w:rsid w:val="00D90505"/>
    <w:rsid w:val="00DE41DA"/>
    <w:rsid w:val="00FB6630"/>
    <w:rsid w:val="00FC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92D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6873"/>
    <w:rPr>
      <w:rFonts w:ascii="Arial" w:hAnsi="Arial"/>
    </w:rPr>
  </w:style>
  <w:style w:type="paragraph" w:styleId="Heading1">
    <w:name w:val="heading 1"/>
    <w:basedOn w:val="Normal"/>
    <w:next w:val="Normal"/>
    <w:link w:val="Heading1Char"/>
    <w:uiPriority w:val="9"/>
    <w:qFormat/>
    <w:rsid w:val="00056873"/>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056873"/>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uiPriority w:val="1"/>
    <w:qFormat/>
    <w:rsid w:val="00056873"/>
    <w:rPr>
      <w:rFonts w:ascii="Arial" w:hAnsi="Arial"/>
    </w:rPr>
  </w:style>
  <w:style w:type="character" w:customStyle="1" w:styleId="Heading1Char">
    <w:name w:val="Heading 1 Char"/>
    <w:basedOn w:val="DefaultParagraphFont"/>
    <w:link w:val="Heading1"/>
    <w:uiPriority w:val="9"/>
    <w:rsid w:val="00056873"/>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semiHidden/>
    <w:rsid w:val="00056873"/>
    <w:rPr>
      <w:rFonts w:ascii="Arial" w:eastAsiaTheme="majorEastAsia" w:hAnsi="Arial" w:cstheme="majorBidi"/>
      <w:color w:val="000000" w:themeColor="text1"/>
      <w:sz w:val="26"/>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9F842CCD6B4F84A4EEED63F1E88231"/>
        <w:category>
          <w:name w:val="General"/>
          <w:gallery w:val="placeholder"/>
        </w:category>
        <w:types>
          <w:type w:val="bbPlcHdr"/>
        </w:types>
        <w:behaviors>
          <w:behavior w:val="content"/>
        </w:behaviors>
        <w:guid w:val="{534653EA-194B-4376-8F6C-4388C1BD434E}"/>
      </w:docPartPr>
      <w:docPartBody>
        <w:p w:rsidR="00586D1F" w:rsidRDefault="00067CA9" w:rsidP="00067CA9">
          <w:pPr>
            <w:pStyle w:val="589F842CCD6B4F84A4EEED63F1E88231"/>
          </w:pPr>
          <w:r w:rsidRPr="003C0331">
            <w:rPr>
              <w:rStyle w:val="PlaceholderText"/>
            </w:rPr>
            <w:t>Insert name of procedure here</w:t>
          </w:r>
        </w:p>
      </w:docPartBody>
    </w:docPart>
    <w:docPart>
      <w:docPartPr>
        <w:name w:val="A9D2460108D045AA984FE975BED36D52"/>
        <w:category>
          <w:name w:val="General"/>
          <w:gallery w:val="placeholder"/>
        </w:category>
        <w:types>
          <w:type w:val="bbPlcHdr"/>
        </w:types>
        <w:behaviors>
          <w:behavior w:val="content"/>
        </w:behaviors>
        <w:guid w:val="{63715155-4CB7-4118-8233-66A3C619AA49}"/>
      </w:docPartPr>
      <w:docPartBody>
        <w:p w:rsidR="00586D1F" w:rsidRDefault="00067CA9" w:rsidP="00067CA9">
          <w:pPr>
            <w:pStyle w:val="A9D2460108D045AA984FE975BED36D52"/>
          </w:pPr>
          <w:r>
            <w:rPr>
              <w:rStyle w:val="PlaceholderText"/>
            </w:rPr>
            <w:t>A statement of ‘what’ is to be done and by ‘whom’ but does not include ‘how’ or ‘when’.  The ‘how’ and ‘when’ should be in a procedure or guideline.</w:t>
          </w:r>
        </w:p>
      </w:docPartBody>
    </w:docPart>
    <w:docPart>
      <w:docPartPr>
        <w:name w:val="8D82CC501F6D4827BF04DF6087D0E36F"/>
        <w:category>
          <w:name w:val="General"/>
          <w:gallery w:val="placeholder"/>
        </w:category>
        <w:types>
          <w:type w:val="bbPlcHdr"/>
        </w:types>
        <w:behaviors>
          <w:behavior w:val="content"/>
        </w:behaviors>
        <w:guid w:val="{427482AC-AD95-4A17-8DA3-9ECDD2CC598F}"/>
      </w:docPartPr>
      <w:docPartBody>
        <w:p w:rsidR="00067CA9" w:rsidRPr="003C0331" w:rsidRDefault="00067CA9" w:rsidP="003C0331">
          <w:pPr>
            <w:rPr>
              <w:color w:val="808080"/>
            </w:rPr>
          </w:pPr>
          <w:r w:rsidRPr="003C0331">
            <w:rPr>
              <w:color w:val="808080"/>
            </w:rPr>
            <w:t>Insert a statement that states the groups or roles that could use this procedure eg All schools and the Catholic Schools Office are to follow this annual leave procedure.</w:t>
          </w:r>
        </w:p>
        <w:p w:rsidR="00586D1F" w:rsidRDefault="00586D1F"/>
      </w:docPartBody>
    </w:docPart>
    <w:docPart>
      <w:docPartPr>
        <w:name w:val="A75A9CB9977C466480C9F0657700C1CA"/>
        <w:category>
          <w:name w:val="General"/>
          <w:gallery w:val="placeholder"/>
        </w:category>
        <w:types>
          <w:type w:val="bbPlcHdr"/>
        </w:types>
        <w:behaviors>
          <w:behavior w:val="content"/>
        </w:behaviors>
        <w:guid w:val="{A6B8CB05-17C0-4EF7-8B4D-8B9BD1506D0D}"/>
      </w:docPartPr>
      <w:docPartBody>
        <w:p w:rsidR="00586D1F" w:rsidRDefault="00067CA9" w:rsidP="00067CA9">
          <w:pPr>
            <w:pStyle w:val="A75A9CB9977C466480C9F0657700C1CA"/>
          </w:pPr>
          <w:r>
            <w:rPr>
              <w:color w:val="808080"/>
            </w:rPr>
            <w:t>Insert the names of related policies here.</w:t>
          </w:r>
        </w:p>
      </w:docPartBody>
    </w:docPart>
    <w:docPart>
      <w:docPartPr>
        <w:name w:val="400E8B31B1DD4279B3269397F0B00FBF"/>
        <w:category>
          <w:name w:val="General"/>
          <w:gallery w:val="placeholder"/>
        </w:category>
        <w:types>
          <w:type w:val="bbPlcHdr"/>
        </w:types>
        <w:behaviors>
          <w:behavior w:val="content"/>
        </w:behaviors>
        <w:guid w:val="{CFE6048E-3390-4C0C-9607-289AB90912E1}"/>
      </w:docPartPr>
      <w:docPartBody>
        <w:p w:rsidR="00586D1F" w:rsidRDefault="00067CA9" w:rsidP="00067CA9">
          <w:pPr>
            <w:pStyle w:val="400E8B31B1DD4279B3269397F0B00FBF"/>
          </w:pPr>
          <w:r>
            <w:rPr>
              <w:rStyle w:val="PlaceholderText"/>
            </w:rPr>
            <w:t xml:space="preserve">List relevant legislation for this policy.  If there are no legislative links, delete this section. </w:t>
          </w:r>
        </w:p>
      </w:docPartBody>
    </w:docPart>
    <w:docPart>
      <w:docPartPr>
        <w:name w:val="6F8B4F82ACDC4C95A46A55FC9F80613E"/>
        <w:category>
          <w:name w:val="General"/>
          <w:gallery w:val="placeholder"/>
        </w:category>
        <w:types>
          <w:type w:val="bbPlcHdr"/>
        </w:types>
        <w:behaviors>
          <w:behavior w:val="content"/>
        </w:behaviors>
        <w:guid w:val="{DC67BE21-C830-4011-9C1C-07D2E560C673}"/>
      </w:docPartPr>
      <w:docPartBody>
        <w:p w:rsidR="00586D1F" w:rsidRDefault="00067CA9" w:rsidP="00067CA9">
          <w:pPr>
            <w:pStyle w:val="6F8B4F82ACDC4C95A46A55FC9F80613E"/>
          </w:pPr>
          <w:r w:rsidRPr="00AC6FCF">
            <w:rPr>
              <w:rStyle w:val="PlaceholderText"/>
            </w:rPr>
            <w:t>Click or tap here to enter text.</w:t>
          </w:r>
        </w:p>
      </w:docPartBody>
    </w:docPart>
    <w:docPart>
      <w:docPartPr>
        <w:name w:val="6D52B6ECBF6942F8B8403D7E7E7A6E6D"/>
        <w:category>
          <w:name w:val="General"/>
          <w:gallery w:val="placeholder"/>
        </w:category>
        <w:types>
          <w:type w:val="bbPlcHdr"/>
        </w:types>
        <w:behaviors>
          <w:behavior w:val="content"/>
        </w:behaviors>
        <w:guid w:val="{EECBFB39-E6A0-4FE9-9A31-0F06CF359363}"/>
      </w:docPartPr>
      <w:docPartBody>
        <w:p w:rsidR="00586D1F" w:rsidRDefault="00067CA9" w:rsidP="00067CA9">
          <w:pPr>
            <w:pStyle w:val="6D52B6ECBF6942F8B8403D7E7E7A6E6D"/>
          </w:pPr>
          <w:r>
            <w:rPr>
              <w:rStyle w:val="PlaceholderText"/>
            </w:rPr>
            <w:t>Insert the date from which the policy is to be applied.</w:t>
          </w:r>
        </w:p>
      </w:docPartBody>
    </w:docPart>
    <w:docPart>
      <w:docPartPr>
        <w:name w:val="3B9F8A173FA941B1A6EE089ED7E71180"/>
        <w:category>
          <w:name w:val="General"/>
          <w:gallery w:val="placeholder"/>
        </w:category>
        <w:types>
          <w:type w:val="bbPlcHdr"/>
        </w:types>
        <w:behaviors>
          <w:behavior w:val="content"/>
        </w:behaviors>
        <w:guid w:val="{94606528-33B5-424D-A434-EBF8D6BC09C8}"/>
      </w:docPartPr>
      <w:docPartBody>
        <w:p w:rsidR="00586D1F" w:rsidRDefault="00067CA9" w:rsidP="00067CA9">
          <w:pPr>
            <w:pStyle w:val="3B9F8A173FA941B1A6EE089ED7E71180"/>
          </w:pPr>
          <w:r w:rsidRPr="00606262">
            <w:rPr>
              <w:rStyle w:val="PlaceholderText"/>
            </w:rPr>
            <w:t>Click or tap to enter a date.</w:t>
          </w:r>
        </w:p>
      </w:docPartBody>
    </w:docPart>
    <w:docPart>
      <w:docPartPr>
        <w:name w:val="F201C0C85A9748DB81307B602E137969"/>
        <w:category>
          <w:name w:val="General"/>
          <w:gallery w:val="placeholder"/>
        </w:category>
        <w:types>
          <w:type w:val="bbPlcHdr"/>
        </w:types>
        <w:behaviors>
          <w:behavior w:val="content"/>
        </w:behaviors>
        <w:guid w:val="{50E78A06-96D5-4E3C-8D4D-038687E254FE}"/>
      </w:docPartPr>
      <w:docPartBody>
        <w:p w:rsidR="00586D1F" w:rsidRDefault="00067CA9" w:rsidP="00067CA9">
          <w:pPr>
            <w:pStyle w:val="F201C0C85A9748DB81307B602E137969"/>
          </w:pPr>
          <w:r w:rsidRPr="00BC30B2">
            <w:rPr>
              <w:rStyle w:val="PlaceholderText"/>
            </w:rPr>
            <w:t>Click or tap to enter a date.</w:t>
          </w:r>
        </w:p>
      </w:docPartBody>
    </w:docPart>
    <w:docPart>
      <w:docPartPr>
        <w:name w:val="D6FF3202BEFF4534AE98F166E31BEAFC"/>
        <w:category>
          <w:name w:val="General"/>
          <w:gallery w:val="placeholder"/>
        </w:category>
        <w:types>
          <w:type w:val="bbPlcHdr"/>
        </w:types>
        <w:behaviors>
          <w:behavior w:val="content"/>
        </w:behaviors>
        <w:guid w:val="{22A07FA8-DC98-42DD-A190-FA739F6800BA}"/>
      </w:docPartPr>
      <w:docPartBody>
        <w:p w:rsidR="00586D1F" w:rsidRDefault="00067CA9" w:rsidP="00067CA9">
          <w:pPr>
            <w:pStyle w:val="D6FF3202BEFF4534AE98F166E31BEAFC"/>
          </w:pPr>
          <w:r w:rsidRPr="00BC30B2">
            <w:rPr>
              <w:rStyle w:val="PlaceholderText"/>
            </w:rPr>
            <w:t>Click or tap to enter a date.</w:t>
          </w:r>
        </w:p>
      </w:docPartBody>
    </w:docPart>
    <w:docPart>
      <w:docPartPr>
        <w:name w:val="1806179007394AB7A1B3476EAD9DE264"/>
        <w:category>
          <w:name w:val="General"/>
          <w:gallery w:val="placeholder"/>
        </w:category>
        <w:types>
          <w:type w:val="bbPlcHdr"/>
        </w:types>
        <w:behaviors>
          <w:behavior w:val="content"/>
        </w:behaviors>
        <w:guid w:val="{710BAF7F-8148-4E9F-B450-717EBCB583CB}"/>
      </w:docPartPr>
      <w:docPartBody>
        <w:p w:rsidR="00586D1F" w:rsidRDefault="00067CA9" w:rsidP="00067CA9">
          <w:pPr>
            <w:pStyle w:val="1806179007394AB7A1B3476EAD9DE264"/>
          </w:pPr>
          <w:r w:rsidRPr="00BC30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A9"/>
    <w:rsid w:val="00067CA9"/>
    <w:rsid w:val="00586D1F"/>
    <w:rsid w:val="00B73466"/>
    <w:rsid w:val="00C813F3"/>
    <w:rsid w:val="00C90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CA9"/>
    <w:rPr>
      <w:color w:val="808080"/>
    </w:rPr>
  </w:style>
  <w:style w:type="paragraph" w:customStyle="1" w:styleId="4D7B4E2B805D404AAD10157C969F13AB">
    <w:name w:val="4D7B4E2B805D404AAD10157C969F13AB"/>
    <w:rsid w:val="00067CA9"/>
  </w:style>
  <w:style w:type="paragraph" w:customStyle="1" w:styleId="B1F95865B71F415281FEE0496E6A526F">
    <w:name w:val="B1F95865B71F415281FEE0496E6A526F"/>
    <w:rsid w:val="00067CA9"/>
  </w:style>
  <w:style w:type="paragraph" w:customStyle="1" w:styleId="B51E5C206B334228BEA9DE4F0DABEE74">
    <w:name w:val="B51E5C206B334228BEA9DE4F0DABEE74"/>
    <w:rsid w:val="00067CA9"/>
  </w:style>
  <w:style w:type="paragraph" w:customStyle="1" w:styleId="77CC4330618D4FECB1E62BBD8C911E38">
    <w:name w:val="77CC4330618D4FECB1E62BBD8C911E38"/>
    <w:rsid w:val="00067CA9"/>
  </w:style>
  <w:style w:type="paragraph" w:customStyle="1" w:styleId="98740E8E3E9C4D80A402FF5E103DFAA7">
    <w:name w:val="98740E8E3E9C4D80A402FF5E103DFAA7"/>
    <w:rsid w:val="00067CA9"/>
  </w:style>
  <w:style w:type="paragraph" w:customStyle="1" w:styleId="89FD598693F2410D941F353FDD2E5100">
    <w:name w:val="89FD598693F2410D941F353FDD2E5100"/>
    <w:rsid w:val="00067CA9"/>
  </w:style>
  <w:style w:type="paragraph" w:customStyle="1" w:styleId="F4788491DD9A4A9FBB7DE8FCE3A6FF4D">
    <w:name w:val="F4788491DD9A4A9FBB7DE8FCE3A6FF4D"/>
    <w:rsid w:val="00067CA9"/>
  </w:style>
  <w:style w:type="paragraph" w:customStyle="1" w:styleId="589F842CCD6B4F84A4EEED63F1E88231">
    <w:name w:val="589F842CCD6B4F84A4EEED63F1E88231"/>
    <w:rsid w:val="00067CA9"/>
  </w:style>
  <w:style w:type="paragraph" w:customStyle="1" w:styleId="A9D2460108D045AA984FE975BED36D52">
    <w:name w:val="A9D2460108D045AA984FE975BED36D52"/>
    <w:rsid w:val="00067CA9"/>
  </w:style>
  <w:style w:type="paragraph" w:customStyle="1" w:styleId="A75A9CB9977C466480C9F0657700C1CA">
    <w:name w:val="A75A9CB9977C466480C9F0657700C1CA"/>
    <w:rsid w:val="00067CA9"/>
  </w:style>
  <w:style w:type="paragraph" w:customStyle="1" w:styleId="400E8B31B1DD4279B3269397F0B00FBF">
    <w:name w:val="400E8B31B1DD4279B3269397F0B00FBF"/>
    <w:rsid w:val="00067CA9"/>
  </w:style>
  <w:style w:type="paragraph" w:customStyle="1" w:styleId="6F8B4F82ACDC4C95A46A55FC9F80613E">
    <w:name w:val="6F8B4F82ACDC4C95A46A55FC9F80613E"/>
    <w:rsid w:val="00067CA9"/>
  </w:style>
  <w:style w:type="paragraph" w:customStyle="1" w:styleId="6D52B6ECBF6942F8B8403D7E7E7A6E6D">
    <w:name w:val="6D52B6ECBF6942F8B8403D7E7E7A6E6D"/>
    <w:rsid w:val="00067CA9"/>
  </w:style>
  <w:style w:type="paragraph" w:customStyle="1" w:styleId="3B9F8A173FA941B1A6EE089ED7E71180">
    <w:name w:val="3B9F8A173FA941B1A6EE089ED7E71180"/>
    <w:rsid w:val="00067CA9"/>
  </w:style>
  <w:style w:type="paragraph" w:customStyle="1" w:styleId="F201C0C85A9748DB81307B602E137969">
    <w:name w:val="F201C0C85A9748DB81307B602E137969"/>
    <w:rsid w:val="00067CA9"/>
  </w:style>
  <w:style w:type="paragraph" w:customStyle="1" w:styleId="D6FF3202BEFF4534AE98F166E31BEAFC">
    <w:name w:val="D6FF3202BEFF4534AE98F166E31BEAFC"/>
    <w:rsid w:val="00067CA9"/>
  </w:style>
  <w:style w:type="paragraph" w:customStyle="1" w:styleId="1806179007394AB7A1B3476EAD9DE264">
    <w:name w:val="1806179007394AB7A1B3476EAD9DE264"/>
    <w:rsid w:val="00067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2B6FA-D8D3-4A9C-8B79-D4E6B89D53B2}">
  <ds:schemaRefs>
    <ds:schemaRef ds:uri="http://schemas.openxmlformats.org/officeDocument/2006/bibliography"/>
  </ds:schemaRefs>
</ds:datastoreItem>
</file>

<file path=customXml/itemProps2.xml><?xml version="1.0" encoding="utf-8"?>
<ds:datastoreItem xmlns:ds="http://schemas.openxmlformats.org/officeDocument/2006/customXml" ds:itemID="{A116D456-3963-4593-BA83-BE6EECD96896}"/>
</file>

<file path=customXml/itemProps3.xml><?xml version="1.0" encoding="utf-8"?>
<ds:datastoreItem xmlns:ds="http://schemas.openxmlformats.org/officeDocument/2006/customXml" ds:itemID="{C8C875EE-70EB-43A3-AF48-187865422578}"/>
</file>

<file path=customXml/itemProps4.xml><?xml version="1.0" encoding="utf-8"?>
<ds:datastoreItem xmlns:ds="http://schemas.openxmlformats.org/officeDocument/2006/customXml" ds:itemID="{484F8A1C-2A76-48EF-BF87-0EB4C990312F}"/>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Heaton</dc:creator>
  <cp:keywords/>
  <dc:description/>
  <cp:lastModifiedBy>Donna Stahlhut</cp:lastModifiedBy>
  <cp:revision>7</cp:revision>
  <cp:lastPrinted>2019-12-17T06:57:00Z</cp:lastPrinted>
  <dcterms:created xsi:type="dcterms:W3CDTF">2019-11-25T05:40:00Z</dcterms:created>
  <dcterms:modified xsi:type="dcterms:W3CDTF">2020-09-10T22:52:00Z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0x010100DB54314E3207ED4ABFB60E606308F459</vt:lpwstr>
  </property>
</Properties>
</file>