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A393B" w14:textId="016945BA" w:rsidR="1E204D6C" w:rsidRDefault="1E204D6C" w:rsidP="3B83A054">
      <w:pPr>
        <w:rPr>
          <w:rFonts w:ascii="Myriad Pro" w:hAnsi="Myriad Pro" w:cstheme="majorBidi"/>
          <w:b/>
          <w:bCs/>
          <w:sz w:val="32"/>
          <w:szCs w:val="32"/>
          <w:lang w:val="en-AU"/>
        </w:rPr>
      </w:pPr>
      <w:r w:rsidRPr="3B83A054">
        <w:rPr>
          <w:rFonts w:ascii="Myriad Pro" w:hAnsi="Myriad Pro" w:cstheme="majorBidi"/>
          <w:b/>
          <w:bCs/>
          <w:sz w:val="32"/>
          <w:szCs w:val="32"/>
          <w:lang w:val="en-AU"/>
        </w:rPr>
        <w:t xml:space="preserve">Kindergarten funding </w:t>
      </w:r>
    </w:p>
    <w:p w14:paraId="57F5B78A" w14:textId="77777777" w:rsidR="006073CA" w:rsidRDefault="006073CA">
      <w:pPr>
        <w:rPr>
          <w:lang w:val="en-AU"/>
        </w:rPr>
      </w:pPr>
    </w:p>
    <w:p w14:paraId="0A1D84C0" w14:textId="761D2A89" w:rsidR="00C15386" w:rsidRPr="00D123B8" w:rsidRDefault="005C1924">
      <w:pPr>
        <w:rPr>
          <w:sz w:val="22"/>
          <w:szCs w:val="22"/>
          <w:lang w:val="en-AU"/>
        </w:rPr>
      </w:pPr>
      <w:r w:rsidRPr="00D123B8">
        <w:rPr>
          <w:sz w:val="22"/>
          <w:szCs w:val="22"/>
          <w:lang w:val="en-AU"/>
        </w:rPr>
        <w:t xml:space="preserve">The Queensland Government provides a range of subsidies to approved Kindergarten program providers through the Queensland Kindergarten Funding Scheme (QKFS) to reduce the out of pocket expenses for families. </w:t>
      </w:r>
    </w:p>
    <w:p w14:paraId="193CD577" w14:textId="4DD5F29F" w:rsidR="005C1924" w:rsidRPr="00C76259" w:rsidRDefault="005C1924">
      <w:pPr>
        <w:rPr>
          <w:sz w:val="22"/>
          <w:szCs w:val="22"/>
          <w:lang w:val="en-AU"/>
        </w:rPr>
      </w:pPr>
    </w:p>
    <w:p w14:paraId="23C9A70A" w14:textId="335D202A" w:rsidR="005C1924" w:rsidRPr="00C76259" w:rsidRDefault="00FB0D43">
      <w:pPr>
        <w:rPr>
          <w:b/>
          <w:bCs/>
          <w:sz w:val="22"/>
          <w:szCs w:val="22"/>
          <w:lang w:val="en-AU"/>
        </w:rPr>
      </w:pPr>
      <w:r>
        <w:rPr>
          <w:b/>
          <w:bCs/>
          <w:sz w:val="22"/>
          <w:szCs w:val="22"/>
          <w:lang w:val="en-AU"/>
        </w:rPr>
        <w:t xml:space="preserve">Additional </w:t>
      </w:r>
      <w:r w:rsidR="00FD4DFA">
        <w:rPr>
          <w:b/>
          <w:bCs/>
          <w:sz w:val="22"/>
          <w:szCs w:val="22"/>
          <w:lang w:val="en-AU"/>
        </w:rPr>
        <w:t>f</w:t>
      </w:r>
      <w:r>
        <w:rPr>
          <w:b/>
          <w:bCs/>
          <w:sz w:val="22"/>
          <w:szCs w:val="22"/>
          <w:lang w:val="en-AU"/>
        </w:rPr>
        <w:t xml:space="preserve">unding </w:t>
      </w:r>
      <w:r w:rsidR="00FD4DFA">
        <w:rPr>
          <w:b/>
          <w:bCs/>
          <w:sz w:val="22"/>
          <w:szCs w:val="22"/>
          <w:lang w:val="en-AU"/>
        </w:rPr>
        <w:t xml:space="preserve">– SEIFA </w:t>
      </w:r>
    </w:p>
    <w:p w14:paraId="0593D335" w14:textId="33F3F1AF" w:rsidR="005C1924" w:rsidRPr="00C76259" w:rsidRDefault="005C1924">
      <w:pPr>
        <w:rPr>
          <w:sz w:val="22"/>
          <w:szCs w:val="22"/>
          <w:lang w:val="en-AU"/>
        </w:rPr>
      </w:pPr>
      <w:r w:rsidRPr="00C76259">
        <w:rPr>
          <w:sz w:val="22"/>
          <w:szCs w:val="22"/>
          <w:lang w:val="en-AU"/>
        </w:rPr>
        <w:t>The lo</w:t>
      </w:r>
      <w:r w:rsidR="00FD4DFA">
        <w:rPr>
          <w:sz w:val="22"/>
          <w:szCs w:val="22"/>
          <w:lang w:val="en-AU"/>
        </w:rPr>
        <w:t>w</w:t>
      </w:r>
      <w:r w:rsidRPr="00C76259">
        <w:rPr>
          <w:sz w:val="22"/>
          <w:szCs w:val="22"/>
          <w:lang w:val="en-AU"/>
        </w:rPr>
        <w:t xml:space="preserve"> socio-economic subsidy is based on the Socio-Economic Indexes for Areas (SEIFA) which provides a SEIFA rating for each service. If services are eligible this subsidy is to be used by services to reduce the out of pocket expenses for all families with eligible children participating in the kindergarten program (four years old by 30</w:t>
      </w:r>
      <w:r w:rsidRPr="00C76259">
        <w:rPr>
          <w:sz w:val="22"/>
          <w:szCs w:val="22"/>
          <w:vertAlign w:val="superscript"/>
          <w:lang w:val="en-AU"/>
        </w:rPr>
        <w:t>th</w:t>
      </w:r>
      <w:r w:rsidRPr="00C76259">
        <w:rPr>
          <w:sz w:val="22"/>
          <w:szCs w:val="22"/>
          <w:lang w:val="en-AU"/>
        </w:rPr>
        <w:t xml:space="preserve"> June). </w:t>
      </w:r>
    </w:p>
    <w:p w14:paraId="2F6ADA71" w14:textId="314B0070" w:rsidR="005C1924" w:rsidRPr="00C76259" w:rsidRDefault="005C1924">
      <w:pPr>
        <w:rPr>
          <w:sz w:val="22"/>
          <w:szCs w:val="22"/>
          <w:lang w:val="en-AU"/>
        </w:rPr>
      </w:pPr>
    </w:p>
    <w:p w14:paraId="255C84EF" w14:textId="767949B3" w:rsidR="005C1924" w:rsidRPr="00C76259" w:rsidRDefault="008240F4">
      <w:pPr>
        <w:rPr>
          <w:b/>
          <w:bCs/>
          <w:sz w:val="22"/>
          <w:szCs w:val="22"/>
          <w:lang w:val="en-AU"/>
        </w:rPr>
      </w:pPr>
      <w:r>
        <w:rPr>
          <w:b/>
          <w:bCs/>
          <w:sz w:val="22"/>
          <w:szCs w:val="22"/>
          <w:lang w:val="en-AU"/>
        </w:rPr>
        <w:t>Additional funding</w:t>
      </w:r>
      <w:r w:rsidR="005C1924" w:rsidRPr="00C76259">
        <w:rPr>
          <w:b/>
          <w:bCs/>
          <w:sz w:val="22"/>
          <w:szCs w:val="22"/>
          <w:lang w:val="en-AU"/>
        </w:rPr>
        <w:t xml:space="preserve"> – QKFS PLUS </w:t>
      </w:r>
    </w:p>
    <w:p w14:paraId="73C7A4A6" w14:textId="7910A3B0" w:rsidR="005C1924" w:rsidRPr="00C76259" w:rsidRDefault="005C1924">
      <w:pPr>
        <w:rPr>
          <w:sz w:val="22"/>
          <w:szCs w:val="22"/>
          <w:lang w:val="en-AU"/>
        </w:rPr>
      </w:pPr>
      <w:r w:rsidRPr="00C76259">
        <w:rPr>
          <w:sz w:val="22"/>
          <w:szCs w:val="22"/>
          <w:lang w:val="en-AU"/>
        </w:rPr>
        <w:t>QKFS Plus Kindy Support provides additional support to eligible families to help them access low cost Kindergarten programs. QKFS Plus Kindy Support is claimed by the service on behalf of eligible families for their Kindergarten child (child turning 4 years of age by 30</w:t>
      </w:r>
      <w:r w:rsidRPr="00C76259">
        <w:rPr>
          <w:sz w:val="22"/>
          <w:szCs w:val="22"/>
          <w:vertAlign w:val="superscript"/>
          <w:lang w:val="en-AU"/>
        </w:rPr>
        <w:t>th</w:t>
      </w:r>
      <w:r w:rsidRPr="00C76259">
        <w:rPr>
          <w:sz w:val="22"/>
          <w:szCs w:val="22"/>
          <w:lang w:val="en-AU"/>
        </w:rPr>
        <w:t xml:space="preserve"> June of year of Kindergarten). </w:t>
      </w:r>
    </w:p>
    <w:p w14:paraId="0E64A1EF" w14:textId="45A4FF34" w:rsidR="005C1924" w:rsidRPr="00C76259" w:rsidRDefault="005C1924">
      <w:pPr>
        <w:rPr>
          <w:sz w:val="22"/>
          <w:szCs w:val="22"/>
          <w:lang w:val="en-AU"/>
        </w:rPr>
      </w:pPr>
    </w:p>
    <w:p w14:paraId="65DF3C43" w14:textId="09D51B8B" w:rsidR="005C1924" w:rsidRPr="00C76259" w:rsidRDefault="005C1924">
      <w:pPr>
        <w:rPr>
          <w:sz w:val="22"/>
          <w:szCs w:val="22"/>
          <w:lang w:val="en-AU"/>
        </w:rPr>
      </w:pPr>
      <w:r w:rsidRPr="00C76259">
        <w:rPr>
          <w:sz w:val="22"/>
          <w:szCs w:val="22"/>
          <w:lang w:val="en-AU"/>
        </w:rPr>
        <w:t>QKFS Plus Kindy Support</w:t>
      </w:r>
      <w:r w:rsidR="006073CA" w:rsidRPr="00C76259">
        <w:rPr>
          <w:sz w:val="22"/>
          <w:szCs w:val="22"/>
          <w:lang w:val="en-AU"/>
        </w:rPr>
        <w:t xml:space="preserve"> can reduce costs for families accessing an approved Kindergarten program. </w:t>
      </w:r>
    </w:p>
    <w:p w14:paraId="4F8E5CE4" w14:textId="238E816A" w:rsidR="006073CA" w:rsidRPr="00C76259" w:rsidRDefault="006073CA">
      <w:pPr>
        <w:rPr>
          <w:sz w:val="22"/>
          <w:szCs w:val="22"/>
          <w:lang w:val="en-AU"/>
        </w:rPr>
      </w:pPr>
    </w:p>
    <w:p w14:paraId="2D0794ED" w14:textId="1EA51BD6" w:rsidR="006073CA" w:rsidRPr="00C76259" w:rsidRDefault="008240F4">
      <w:pPr>
        <w:rPr>
          <w:b/>
          <w:bCs/>
          <w:sz w:val="22"/>
          <w:szCs w:val="22"/>
          <w:lang w:val="en-AU"/>
        </w:rPr>
      </w:pPr>
      <w:r>
        <w:rPr>
          <w:b/>
          <w:bCs/>
          <w:sz w:val="22"/>
          <w:szCs w:val="22"/>
          <w:lang w:val="en-AU"/>
        </w:rPr>
        <w:t xml:space="preserve">Eligibility for QKFS plus </w:t>
      </w:r>
    </w:p>
    <w:p w14:paraId="311D0952" w14:textId="6F9EE53E" w:rsidR="006073CA" w:rsidRPr="00C76259" w:rsidRDefault="006073CA">
      <w:pPr>
        <w:rPr>
          <w:sz w:val="22"/>
          <w:szCs w:val="22"/>
          <w:lang w:val="en-AU"/>
        </w:rPr>
      </w:pPr>
      <w:r w:rsidRPr="00C76259">
        <w:rPr>
          <w:sz w:val="22"/>
          <w:szCs w:val="22"/>
          <w:lang w:val="en-AU"/>
        </w:rPr>
        <w:t xml:space="preserve">To be eligible for QKFS Plus Kindy Support a family must meet one of the criteria below: </w:t>
      </w:r>
    </w:p>
    <w:p w14:paraId="3DCD6459" w14:textId="0B8F88AC" w:rsidR="006073CA" w:rsidRPr="00C76259" w:rsidRDefault="006073CA">
      <w:pPr>
        <w:rPr>
          <w:sz w:val="22"/>
          <w:szCs w:val="22"/>
          <w:lang w:val="en-AU"/>
        </w:rPr>
      </w:pPr>
    </w:p>
    <w:p w14:paraId="1C7AD5E6" w14:textId="43C27883" w:rsidR="006073CA" w:rsidRPr="00C76259" w:rsidRDefault="006073CA">
      <w:pPr>
        <w:rPr>
          <w:sz w:val="22"/>
          <w:szCs w:val="22"/>
          <w:lang w:val="en-AU"/>
        </w:rPr>
      </w:pPr>
      <w:r w:rsidRPr="00C76259">
        <w:rPr>
          <w:rFonts w:ascii="Symbol" w:eastAsia="Symbol" w:hAnsi="Symbol" w:cs="Symbol"/>
          <w:sz w:val="22"/>
          <w:szCs w:val="22"/>
          <w:lang w:val="en-AU"/>
        </w:rPr>
        <w:t>·</w:t>
      </w:r>
      <w:r w:rsidRPr="008240F4">
        <w:rPr>
          <w:sz w:val="22"/>
          <w:szCs w:val="22"/>
          <w:lang w:val="en-AU"/>
        </w:rPr>
        <w:t>Health Care Card</w:t>
      </w:r>
      <w:r w:rsidRPr="00C76259">
        <w:rPr>
          <w:sz w:val="22"/>
          <w:szCs w:val="22"/>
          <w:lang w:val="en-AU"/>
        </w:rPr>
        <w:t xml:space="preserve"> </w:t>
      </w:r>
    </w:p>
    <w:p w14:paraId="0C29B85C" w14:textId="60E5405A" w:rsidR="006073CA" w:rsidRPr="00C76259" w:rsidRDefault="006073CA">
      <w:pPr>
        <w:rPr>
          <w:sz w:val="22"/>
          <w:szCs w:val="22"/>
          <w:lang w:val="en-AU"/>
        </w:rPr>
      </w:pPr>
      <w:r w:rsidRPr="00C76259">
        <w:rPr>
          <w:sz w:val="22"/>
          <w:szCs w:val="22"/>
          <w:lang w:val="en-AU"/>
        </w:rPr>
        <w:t xml:space="preserve">The family, or the child, must present one of the following: </w:t>
      </w:r>
    </w:p>
    <w:p w14:paraId="169619E0" w14:textId="55E2A55E" w:rsidR="006073CA" w:rsidRPr="00C76259" w:rsidRDefault="006073CA">
      <w:pPr>
        <w:rPr>
          <w:sz w:val="22"/>
          <w:szCs w:val="22"/>
          <w:lang w:val="en-AU"/>
        </w:rPr>
      </w:pPr>
      <w:r w:rsidRPr="00C76259">
        <w:rPr>
          <w:sz w:val="22"/>
          <w:szCs w:val="22"/>
          <w:lang w:val="en-AU"/>
        </w:rPr>
        <w:t xml:space="preserve">                                                        (only available if provided prior to conclusion of each term)</w:t>
      </w:r>
    </w:p>
    <w:p w14:paraId="72EEFDD5" w14:textId="558CC9CA" w:rsidR="006073CA" w:rsidRPr="00C76259" w:rsidRDefault="006073CA">
      <w:pPr>
        <w:rPr>
          <w:sz w:val="22"/>
          <w:szCs w:val="22"/>
          <w:lang w:val="en-AU"/>
        </w:rPr>
      </w:pPr>
    </w:p>
    <w:p w14:paraId="15263C80" w14:textId="5B328FBC" w:rsidR="006073CA" w:rsidRPr="00C76259" w:rsidRDefault="006073CA" w:rsidP="006073CA">
      <w:pPr>
        <w:pStyle w:val="ListParagraph"/>
        <w:numPr>
          <w:ilvl w:val="0"/>
          <w:numId w:val="1"/>
        </w:numPr>
        <w:rPr>
          <w:sz w:val="22"/>
          <w:szCs w:val="22"/>
          <w:lang w:val="en-AU"/>
        </w:rPr>
      </w:pPr>
      <w:r w:rsidRPr="00C76259">
        <w:rPr>
          <w:sz w:val="22"/>
          <w:szCs w:val="22"/>
          <w:lang w:val="en-AU"/>
        </w:rPr>
        <w:t xml:space="preserve">A current Australian Government Health Care Cared (HCC). The HCC should be sighted each term and a copy kept by the service. The HCC must name the enrolled child, whether it is the child’s own card or belonging to their parent/guardian; or </w:t>
      </w:r>
    </w:p>
    <w:p w14:paraId="3DC109B2" w14:textId="73E5F441" w:rsidR="006073CA" w:rsidRPr="00C76259" w:rsidRDefault="006073CA" w:rsidP="006073CA">
      <w:pPr>
        <w:pStyle w:val="ListParagraph"/>
        <w:numPr>
          <w:ilvl w:val="0"/>
          <w:numId w:val="1"/>
        </w:numPr>
        <w:rPr>
          <w:sz w:val="22"/>
          <w:szCs w:val="22"/>
          <w:lang w:val="en-AU"/>
        </w:rPr>
      </w:pPr>
      <w:r w:rsidRPr="00C76259">
        <w:rPr>
          <w:sz w:val="22"/>
          <w:szCs w:val="22"/>
          <w:lang w:val="en-AU"/>
        </w:rPr>
        <w:t xml:space="preserve">Current Australian Government Pensioner Concession Card (automatic HCC entitlements); or </w:t>
      </w:r>
    </w:p>
    <w:p w14:paraId="57D84784" w14:textId="0782D373" w:rsidR="006073CA" w:rsidRPr="00C76259" w:rsidRDefault="006073CA" w:rsidP="006073CA">
      <w:pPr>
        <w:pStyle w:val="ListParagraph"/>
        <w:numPr>
          <w:ilvl w:val="0"/>
          <w:numId w:val="1"/>
        </w:numPr>
        <w:rPr>
          <w:sz w:val="22"/>
          <w:szCs w:val="22"/>
          <w:lang w:val="en-AU"/>
        </w:rPr>
      </w:pPr>
      <w:r w:rsidRPr="00C76259">
        <w:rPr>
          <w:sz w:val="22"/>
          <w:szCs w:val="22"/>
          <w:lang w:val="en-AU"/>
        </w:rPr>
        <w:t>Department of Veterans’ Affairs Gold Card or White Card; or</w:t>
      </w:r>
    </w:p>
    <w:p w14:paraId="300FF549" w14:textId="3F299A4A" w:rsidR="006073CA" w:rsidRDefault="006073CA" w:rsidP="006073CA">
      <w:pPr>
        <w:pStyle w:val="ListParagraph"/>
        <w:numPr>
          <w:ilvl w:val="0"/>
          <w:numId w:val="1"/>
        </w:numPr>
        <w:rPr>
          <w:sz w:val="22"/>
          <w:szCs w:val="22"/>
          <w:lang w:val="en-AU"/>
        </w:rPr>
      </w:pPr>
      <w:r w:rsidRPr="00C76259">
        <w:rPr>
          <w:sz w:val="22"/>
          <w:szCs w:val="22"/>
          <w:lang w:val="en-AU"/>
        </w:rPr>
        <w:t xml:space="preserve">Formal communication, such as a letter, from the relevant agency stating the intent to issue </w:t>
      </w:r>
      <w:proofErr w:type="gramStart"/>
      <w:r w:rsidRPr="00C76259">
        <w:rPr>
          <w:sz w:val="22"/>
          <w:szCs w:val="22"/>
          <w:lang w:val="en-AU"/>
        </w:rPr>
        <w:t>a</w:t>
      </w:r>
      <w:proofErr w:type="gramEnd"/>
      <w:r w:rsidRPr="00C76259">
        <w:rPr>
          <w:sz w:val="22"/>
          <w:szCs w:val="22"/>
          <w:lang w:val="en-AU"/>
        </w:rPr>
        <w:t xml:space="preserve"> HCC. </w:t>
      </w:r>
    </w:p>
    <w:p w14:paraId="2659D98B" w14:textId="6D6FC7F9" w:rsidR="006073CA" w:rsidRPr="00C76259" w:rsidRDefault="006073CA" w:rsidP="3B83A054">
      <w:pPr>
        <w:rPr>
          <w:sz w:val="22"/>
          <w:szCs w:val="22"/>
          <w:lang w:val="en-AU"/>
        </w:rPr>
      </w:pPr>
    </w:p>
    <w:p w14:paraId="179FCC9E" w14:textId="14D4A3D5" w:rsidR="006073CA" w:rsidRPr="008240F4" w:rsidRDefault="006073CA" w:rsidP="006073CA">
      <w:pPr>
        <w:rPr>
          <w:sz w:val="22"/>
          <w:szCs w:val="22"/>
          <w:lang w:val="en-AU"/>
        </w:rPr>
      </w:pPr>
      <w:r w:rsidRPr="00C76259">
        <w:rPr>
          <w:rFonts w:ascii="Symbol" w:eastAsia="Symbol" w:hAnsi="Symbol" w:cs="Symbol"/>
          <w:sz w:val="22"/>
          <w:szCs w:val="22"/>
          <w:lang w:val="en-AU"/>
        </w:rPr>
        <w:t>·</w:t>
      </w:r>
      <w:r w:rsidRPr="008240F4">
        <w:rPr>
          <w:sz w:val="22"/>
          <w:szCs w:val="22"/>
          <w:lang w:val="en-AU"/>
        </w:rPr>
        <w:t xml:space="preserve">Aboriginal or Torres Strait Islander </w:t>
      </w:r>
    </w:p>
    <w:p w14:paraId="3C9DD6AE" w14:textId="56FECD62" w:rsidR="006073CA" w:rsidRPr="00C76259" w:rsidRDefault="006073CA" w:rsidP="006073CA">
      <w:pPr>
        <w:rPr>
          <w:sz w:val="22"/>
          <w:szCs w:val="22"/>
          <w:lang w:val="en-AU"/>
        </w:rPr>
      </w:pPr>
      <w:r w:rsidRPr="00C76259">
        <w:rPr>
          <w:sz w:val="22"/>
          <w:szCs w:val="22"/>
          <w:lang w:val="en-AU"/>
        </w:rPr>
        <w:t xml:space="preserve">The child identifies as being Aboriginal or Torres Strait Islander and the family chooses to identify them as such on their enrolment form. </w:t>
      </w:r>
    </w:p>
    <w:p w14:paraId="081A0345" w14:textId="68FC194C" w:rsidR="006073CA" w:rsidRPr="00C76259" w:rsidRDefault="006073CA" w:rsidP="006073CA">
      <w:pPr>
        <w:rPr>
          <w:sz w:val="22"/>
          <w:szCs w:val="22"/>
          <w:lang w:val="en-AU"/>
        </w:rPr>
      </w:pPr>
    </w:p>
    <w:p w14:paraId="2A637165" w14:textId="6E7593CF" w:rsidR="006073CA" w:rsidRPr="00C76259" w:rsidRDefault="006073CA" w:rsidP="006073CA">
      <w:pPr>
        <w:rPr>
          <w:sz w:val="22"/>
          <w:szCs w:val="22"/>
          <w:lang w:val="en-AU"/>
        </w:rPr>
      </w:pPr>
      <w:r w:rsidRPr="00C76259">
        <w:rPr>
          <w:rFonts w:ascii="Symbol" w:eastAsia="Symbol" w:hAnsi="Symbol" w:cs="Symbol"/>
          <w:sz w:val="22"/>
          <w:szCs w:val="22"/>
          <w:lang w:val="en-AU"/>
        </w:rPr>
        <w:t>·</w:t>
      </w:r>
      <w:r w:rsidRPr="008240F4">
        <w:rPr>
          <w:sz w:val="22"/>
          <w:szCs w:val="22"/>
          <w:lang w:val="en-AU"/>
        </w:rPr>
        <w:t>Multiple Births</w:t>
      </w:r>
      <w:r w:rsidRPr="00C76259">
        <w:rPr>
          <w:sz w:val="22"/>
          <w:szCs w:val="22"/>
          <w:lang w:val="en-AU"/>
        </w:rPr>
        <w:t xml:space="preserve"> </w:t>
      </w:r>
    </w:p>
    <w:p w14:paraId="2FB45301" w14:textId="5C3C2D7F" w:rsidR="006073CA" w:rsidRPr="00C76259" w:rsidRDefault="006073CA" w:rsidP="006073CA">
      <w:pPr>
        <w:rPr>
          <w:sz w:val="22"/>
          <w:szCs w:val="22"/>
          <w:lang w:val="en-AU"/>
        </w:rPr>
      </w:pPr>
      <w:r w:rsidRPr="00C76259">
        <w:rPr>
          <w:sz w:val="22"/>
          <w:szCs w:val="22"/>
          <w:lang w:val="en-AU"/>
        </w:rPr>
        <w:t>The family has three or more children, of the same age, enrolled in the same year.  QKFS</w:t>
      </w:r>
      <w:r w:rsidR="00C76259" w:rsidRPr="00C76259">
        <w:rPr>
          <w:sz w:val="22"/>
          <w:szCs w:val="22"/>
          <w:lang w:val="en-AU"/>
        </w:rPr>
        <w:t xml:space="preserve"> Plus Kindy Support is available for each child enrolled in a pro</w:t>
      </w:r>
      <w:r w:rsidR="00637C89">
        <w:rPr>
          <w:sz w:val="22"/>
          <w:szCs w:val="22"/>
          <w:lang w:val="en-AU"/>
        </w:rPr>
        <w:t xml:space="preserve">gram. </w:t>
      </w:r>
    </w:p>
    <w:sectPr w:rsidR="006073CA" w:rsidRPr="00C76259" w:rsidSect="005C1924">
      <w:headerReference w:type="default" r:id="rId11"/>
      <w:footerReference w:type="default" r:id="rId12"/>
      <w:pgSz w:w="11900" w:h="16840"/>
      <w:pgMar w:top="2268" w:right="709" w:bottom="240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4DCC7" w14:textId="77777777" w:rsidR="00ED4D7C" w:rsidRDefault="00ED4D7C" w:rsidP="00056873">
      <w:r>
        <w:separator/>
      </w:r>
    </w:p>
  </w:endnote>
  <w:endnote w:type="continuationSeparator" w:id="0">
    <w:p w14:paraId="1A37C9EA" w14:textId="77777777" w:rsidR="00ED4D7C" w:rsidRDefault="00ED4D7C" w:rsidP="0005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54FC3" w14:textId="77777777" w:rsidR="00056873" w:rsidRDefault="00056873">
    <w:pPr>
      <w:pStyle w:val="Footer"/>
    </w:pPr>
    <w:r>
      <w:rPr>
        <w:noProof/>
      </w:rPr>
      <w:drawing>
        <wp:anchor distT="0" distB="0" distL="114300" distR="114300" simplePos="0" relativeHeight="251660288" behindDoc="1" locked="0" layoutInCell="1" allowOverlap="1" wp14:anchorId="68039338" wp14:editId="3D6393CC">
          <wp:simplePos x="0" y="0"/>
          <wp:positionH relativeFrom="page">
            <wp:align>left</wp:align>
          </wp:positionH>
          <wp:positionV relativeFrom="page">
            <wp:align>bottom</wp:align>
          </wp:positionV>
          <wp:extent cx="7560000" cy="100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document template_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0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A537D" w14:textId="77777777" w:rsidR="00ED4D7C" w:rsidRDefault="00ED4D7C" w:rsidP="00056873">
      <w:r>
        <w:separator/>
      </w:r>
    </w:p>
  </w:footnote>
  <w:footnote w:type="continuationSeparator" w:id="0">
    <w:p w14:paraId="4612A999" w14:textId="77777777" w:rsidR="00ED4D7C" w:rsidRDefault="00ED4D7C" w:rsidP="00056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8D447" w14:textId="6C69580D" w:rsidR="00056873" w:rsidRDefault="004E2C85">
    <w:pPr>
      <w:pStyle w:val="Header"/>
    </w:pPr>
    <w:r>
      <w:rPr>
        <w:noProof/>
      </w:rPr>
      <w:drawing>
        <wp:anchor distT="0" distB="0" distL="114300" distR="114300" simplePos="0" relativeHeight="251661312" behindDoc="1" locked="0" layoutInCell="1" allowOverlap="1" wp14:anchorId="2063CE74" wp14:editId="176D4F66">
          <wp:simplePos x="0" y="0"/>
          <wp:positionH relativeFrom="page">
            <wp:align>left</wp:align>
          </wp:positionH>
          <wp:positionV relativeFrom="page">
            <wp:align>top</wp:align>
          </wp:positionV>
          <wp:extent cx="7560000" cy="121976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Portrait header_K+C.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197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64126"/>
    <w:multiLevelType w:val="hybridMultilevel"/>
    <w:tmpl w:val="DD6ACD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873"/>
    <w:rsid w:val="00056873"/>
    <w:rsid w:val="001A6965"/>
    <w:rsid w:val="001D4C13"/>
    <w:rsid w:val="001D7EB2"/>
    <w:rsid w:val="00247583"/>
    <w:rsid w:val="00290D58"/>
    <w:rsid w:val="002D3CE0"/>
    <w:rsid w:val="002E5326"/>
    <w:rsid w:val="00332130"/>
    <w:rsid w:val="003331E2"/>
    <w:rsid w:val="004A39E9"/>
    <w:rsid w:val="004E2C85"/>
    <w:rsid w:val="005C1924"/>
    <w:rsid w:val="005F7D53"/>
    <w:rsid w:val="006073CA"/>
    <w:rsid w:val="00637C89"/>
    <w:rsid w:val="00655AAC"/>
    <w:rsid w:val="008240F4"/>
    <w:rsid w:val="00AF139A"/>
    <w:rsid w:val="00B0776F"/>
    <w:rsid w:val="00C76259"/>
    <w:rsid w:val="00C77702"/>
    <w:rsid w:val="00D123B8"/>
    <w:rsid w:val="00E135B1"/>
    <w:rsid w:val="00ED4D7C"/>
    <w:rsid w:val="00FB0D43"/>
    <w:rsid w:val="00FB6630"/>
    <w:rsid w:val="00FD4DFA"/>
    <w:rsid w:val="1E204D6C"/>
    <w:rsid w:val="3B83A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292D2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56873"/>
    <w:rPr>
      <w:rFonts w:ascii="Arial" w:hAnsi="Arial"/>
    </w:rPr>
  </w:style>
  <w:style w:type="paragraph" w:styleId="Heading1">
    <w:name w:val="heading 1"/>
    <w:basedOn w:val="Normal"/>
    <w:next w:val="Normal"/>
    <w:link w:val="Heading1Char"/>
    <w:uiPriority w:val="9"/>
    <w:qFormat/>
    <w:rsid w:val="00056873"/>
    <w:pPr>
      <w:keepNext/>
      <w:keepLines/>
      <w:spacing w:before="24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semiHidden/>
    <w:unhideWhenUsed/>
    <w:qFormat/>
    <w:rsid w:val="00056873"/>
    <w:pPr>
      <w:keepNext/>
      <w:keepLines/>
      <w:spacing w:before="40"/>
      <w:outlineLvl w:val="1"/>
    </w:pPr>
    <w:rPr>
      <w:rFonts w:eastAsiaTheme="majorEastAsia"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METable">
    <w:name w:val="RME Table"/>
    <w:basedOn w:val="TableGrid"/>
    <w:uiPriority w:val="99"/>
    <w:rsid w:val="003331E2"/>
    <w:rPr>
      <w:rFonts w:ascii="Arial" w:hAnsi="Arial"/>
      <w:color w:val="595959" w:themeColor="text1" w:themeTint="A6"/>
      <w:sz w:val="20"/>
      <w:szCs w:val="20"/>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vAlign w:val="center"/>
    </w:tcPr>
    <w:tblStylePr w:type="firstRow">
      <w:rPr>
        <w:rFonts w:ascii="Arial" w:hAnsi="Arial"/>
        <w:b/>
        <w:bCs/>
        <w:color w:val="FFFFFF" w:themeColor="background1"/>
        <w:sz w:val="20"/>
      </w:rPr>
      <w:tblPr/>
      <w:tcPr>
        <w:tcBorders>
          <w:top w:val="nil"/>
          <w:left w:val="nil"/>
          <w:bottom w:val="nil"/>
          <w:right w:val="nil"/>
          <w:insideH w:val="nil"/>
          <w:insideV w:val="nil"/>
          <w:tl2br w:val="nil"/>
          <w:tr2bl w:val="nil"/>
        </w:tcBorders>
        <w:shd w:val="clear" w:color="auto" w:fill="013A80"/>
      </w:tcPr>
    </w:tblStylePr>
    <w:tblStylePr w:type="lastRow">
      <w:rPr>
        <w:rFonts w:ascii="Arial" w:hAnsi="Arial"/>
        <w:b w:val="0"/>
        <w:bCs/>
        <w:i w:val="0"/>
        <w:iCs w:val="0"/>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333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6873"/>
    <w:pPr>
      <w:tabs>
        <w:tab w:val="center" w:pos="4513"/>
        <w:tab w:val="right" w:pos="9026"/>
      </w:tabs>
    </w:pPr>
  </w:style>
  <w:style w:type="character" w:customStyle="1" w:styleId="HeaderChar">
    <w:name w:val="Header Char"/>
    <w:basedOn w:val="DefaultParagraphFont"/>
    <w:link w:val="Header"/>
    <w:uiPriority w:val="99"/>
    <w:rsid w:val="00056873"/>
  </w:style>
  <w:style w:type="paragraph" w:styleId="Footer">
    <w:name w:val="footer"/>
    <w:basedOn w:val="Normal"/>
    <w:link w:val="FooterChar"/>
    <w:uiPriority w:val="99"/>
    <w:unhideWhenUsed/>
    <w:rsid w:val="00056873"/>
    <w:pPr>
      <w:tabs>
        <w:tab w:val="center" w:pos="4513"/>
        <w:tab w:val="right" w:pos="9026"/>
      </w:tabs>
    </w:pPr>
  </w:style>
  <w:style w:type="character" w:customStyle="1" w:styleId="FooterChar">
    <w:name w:val="Footer Char"/>
    <w:basedOn w:val="DefaultParagraphFont"/>
    <w:link w:val="Footer"/>
    <w:uiPriority w:val="99"/>
    <w:rsid w:val="00056873"/>
  </w:style>
  <w:style w:type="paragraph" w:styleId="NoSpacing">
    <w:name w:val="No Spacing"/>
    <w:uiPriority w:val="1"/>
    <w:qFormat/>
    <w:rsid w:val="00056873"/>
    <w:rPr>
      <w:rFonts w:ascii="Arial" w:hAnsi="Arial"/>
    </w:rPr>
  </w:style>
  <w:style w:type="character" w:customStyle="1" w:styleId="Heading1Char">
    <w:name w:val="Heading 1 Char"/>
    <w:basedOn w:val="DefaultParagraphFont"/>
    <w:link w:val="Heading1"/>
    <w:uiPriority w:val="9"/>
    <w:rsid w:val="00056873"/>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semiHidden/>
    <w:rsid w:val="00056873"/>
    <w:rPr>
      <w:rFonts w:ascii="Arial" w:eastAsiaTheme="majorEastAsia" w:hAnsi="Arial" w:cstheme="majorBidi"/>
      <w:color w:val="000000" w:themeColor="text1"/>
      <w:sz w:val="26"/>
      <w:szCs w:val="26"/>
    </w:rPr>
  </w:style>
  <w:style w:type="paragraph" w:styleId="Subtitle">
    <w:name w:val="Subtitle"/>
    <w:basedOn w:val="Normal"/>
    <w:next w:val="Normal"/>
    <w:link w:val="SubtitleChar"/>
    <w:uiPriority w:val="11"/>
    <w:qFormat/>
    <w:rsid w:val="00056873"/>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56873"/>
    <w:rPr>
      <w:rFonts w:ascii="Arial" w:eastAsiaTheme="minorEastAsia" w:hAnsi="Arial"/>
      <w:color w:val="5A5A5A" w:themeColor="text1" w:themeTint="A5"/>
      <w:spacing w:val="15"/>
      <w:sz w:val="22"/>
      <w:szCs w:val="22"/>
    </w:rPr>
  </w:style>
  <w:style w:type="character" w:styleId="SubtleEmphasis">
    <w:name w:val="Subtle Emphasis"/>
    <w:basedOn w:val="DefaultParagraphFont"/>
    <w:uiPriority w:val="19"/>
    <w:qFormat/>
    <w:rsid w:val="00056873"/>
    <w:rPr>
      <w:i/>
      <w:iCs/>
      <w:color w:val="404040" w:themeColor="text1" w:themeTint="BF"/>
    </w:rPr>
  </w:style>
  <w:style w:type="character" w:styleId="IntenseEmphasis">
    <w:name w:val="Intense Emphasis"/>
    <w:basedOn w:val="DefaultParagraphFont"/>
    <w:uiPriority w:val="21"/>
    <w:qFormat/>
    <w:rsid w:val="00056873"/>
    <w:rPr>
      <w:i/>
      <w:iCs/>
      <w:color w:val="000000" w:themeColor="text1"/>
    </w:rPr>
  </w:style>
  <w:style w:type="paragraph" w:styleId="IntenseQuote">
    <w:name w:val="Intense Quote"/>
    <w:basedOn w:val="Normal"/>
    <w:next w:val="Normal"/>
    <w:link w:val="IntenseQuoteChar"/>
    <w:uiPriority w:val="30"/>
    <w:qFormat/>
    <w:rsid w:val="00056873"/>
    <w:pPr>
      <w:pBdr>
        <w:top w:val="single" w:sz="4" w:space="10" w:color="808080" w:themeColor="background1" w:themeShade="80"/>
        <w:bottom w:val="single" w:sz="4" w:space="10" w:color="808080" w:themeColor="background1" w:themeShade="80"/>
      </w:pBdr>
      <w:spacing w:before="360" w:after="360"/>
      <w:ind w:left="864" w:right="864"/>
      <w:jc w:val="center"/>
    </w:pPr>
    <w:rPr>
      <w:i/>
      <w:iCs/>
      <w:color w:val="808080" w:themeColor="background1" w:themeShade="80"/>
    </w:rPr>
  </w:style>
  <w:style w:type="character" w:customStyle="1" w:styleId="IntenseQuoteChar">
    <w:name w:val="Intense Quote Char"/>
    <w:basedOn w:val="DefaultParagraphFont"/>
    <w:link w:val="IntenseQuote"/>
    <w:uiPriority w:val="30"/>
    <w:rsid w:val="00056873"/>
    <w:rPr>
      <w:rFonts w:ascii="Arial" w:hAnsi="Arial"/>
      <w:i/>
      <w:iCs/>
      <w:color w:val="808080" w:themeColor="background1" w:themeShade="80"/>
    </w:rPr>
  </w:style>
  <w:style w:type="character" w:styleId="IntenseReference">
    <w:name w:val="Intense Reference"/>
    <w:basedOn w:val="DefaultParagraphFont"/>
    <w:uiPriority w:val="32"/>
    <w:qFormat/>
    <w:rsid w:val="00056873"/>
    <w:rPr>
      <w:b/>
      <w:bCs/>
      <w:smallCaps/>
      <w:color w:val="000000" w:themeColor="text1"/>
      <w:spacing w:val="5"/>
    </w:rPr>
  </w:style>
  <w:style w:type="paragraph" w:styleId="ListParagraph">
    <w:name w:val="List Paragraph"/>
    <w:basedOn w:val="Normal"/>
    <w:uiPriority w:val="34"/>
    <w:qFormat/>
    <w:rsid w:val="00607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54314E3207ED4ABFB60E606308F459" ma:contentTypeVersion="12" ma:contentTypeDescription="Create a new document." ma:contentTypeScope="" ma:versionID="bb673cfb89d1c404aebcef2834d0aae6">
  <xsd:schema xmlns:xsd="http://www.w3.org/2001/XMLSchema" xmlns:xs="http://www.w3.org/2001/XMLSchema" xmlns:p="http://schemas.microsoft.com/office/2006/metadata/properties" xmlns:ns2="9714a591-2cba-4c89-8c8e-b553918e25eb" xmlns:ns3="ba35ca72-10e6-4647-8486-9acc1baef265" targetNamespace="http://schemas.microsoft.com/office/2006/metadata/properties" ma:root="true" ma:fieldsID="d770f2fc90f81a27a274272ec42ae9a8" ns2:_="" ns3:_="">
    <xsd:import namespace="9714a591-2cba-4c89-8c8e-b553918e25eb"/>
    <xsd:import namespace="ba35ca72-10e6-4647-8486-9acc1baef2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4a591-2cba-4c89-8c8e-b553918e2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5ca72-10e6-4647-8486-9acc1baef2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C1DC6D-568F-46B3-8509-BC25F41BD91B}">
  <ds:schemaRefs>
    <ds:schemaRef ds:uri="http://schemas.microsoft.com/sharepoint/v3/contenttype/forms"/>
  </ds:schemaRefs>
</ds:datastoreItem>
</file>

<file path=customXml/itemProps2.xml><?xml version="1.0" encoding="utf-8"?>
<ds:datastoreItem xmlns:ds="http://schemas.openxmlformats.org/officeDocument/2006/customXml" ds:itemID="{5AF44735-D4E8-4864-8EAF-26D6FAAF8EA5}"/>
</file>

<file path=customXml/itemProps3.xml><?xml version="1.0" encoding="utf-8"?>
<ds:datastoreItem xmlns:ds="http://schemas.openxmlformats.org/officeDocument/2006/customXml" ds:itemID="{64113D52-11CE-4A9F-9178-C021F68F1015}">
  <ds:schemaRefs>
    <ds:schemaRef ds:uri="http://schemas.openxmlformats.org/package/2006/metadata/core-properties"/>
    <ds:schemaRef ds:uri="http://schemas.microsoft.com/office/2006/documentManagement/types"/>
    <ds:schemaRef ds:uri="http://schemas.microsoft.com/office/infopath/2007/PartnerControls"/>
    <ds:schemaRef ds:uri="c0d33539-5ea5-406f-b5eb-a22e9eb0f135"/>
    <ds:schemaRef ds:uri="http://purl.org/dc/elements/1.1/"/>
    <ds:schemaRef ds:uri="http://schemas.microsoft.com/office/2006/metadata/properties"/>
    <ds:schemaRef ds:uri="5ddcab3e-658e-4cff-9bea-b4ab59f0b7d1"/>
    <ds:schemaRef ds:uri="http://schemas.microsoft.com/sharepoint/v4"/>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135CFFB3-3E8D-4063-AF9B-E0B30A7DF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1855</Characters>
  <Application>Microsoft Office Word</Application>
  <DocSecurity>0</DocSecurity>
  <Lines>123</Lines>
  <Paragraphs>55</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Heaton</dc:creator>
  <cp:keywords/>
  <dc:description/>
  <cp:lastModifiedBy>Brooke Chittenden</cp:lastModifiedBy>
  <cp:revision>14</cp:revision>
  <dcterms:created xsi:type="dcterms:W3CDTF">2019-11-08T00:19:00Z</dcterms:created>
  <dcterms:modified xsi:type="dcterms:W3CDTF">2020-06-05T04:34:00Z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0x010100DB54314E3207ED4ABFB60E606308F459</vt:lpwstr>
  </property>
</Properties>
</file>